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0CB4C" w14:textId="77777777" w:rsidR="005436A8" w:rsidRPr="00FE1275" w:rsidRDefault="005436A8" w:rsidP="00FE1275">
      <w:pPr>
        <w:spacing w:line="480" w:lineRule="auto"/>
        <w:jc w:val="center"/>
        <w:rPr>
          <w:rFonts w:ascii="Times New Roman" w:hAnsi="Times New Roman" w:cs="Times New Roman"/>
          <w:b/>
          <w:bCs/>
          <w:sz w:val="24"/>
          <w:szCs w:val="24"/>
        </w:rPr>
      </w:pPr>
    </w:p>
    <w:p w14:paraId="751614FF" w14:textId="77777777" w:rsidR="005436A8" w:rsidRPr="00FE1275" w:rsidRDefault="005436A8" w:rsidP="00FE1275">
      <w:pPr>
        <w:spacing w:line="480" w:lineRule="auto"/>
        <w:jc w:val="center"/>
        <w:rPr>
          <w:rFonts w:ascii="Times New Roman" w:hAnsi="Times New Roman" w:cs="Times New Roman"/>
          <w:b/>
          <w:bCs/>
          <w:sz w:val="24"/>
          <w:szCs w:val="24"/>
        </w:rPr>
      </w:pPr>
    </w:p>
    <w:p w14:paraId="3DA05EF5" w14:textId="77777777" w:rsidR="005436A8" w:rsidRPr="00FE1275" w:rsidRDefault="005436A8" w:rsidP="00FE1275">
      <w:pPr>
        <w:spacing w:line="480" w:lineRule="auto"/>
        <w:jc w:val="center"/>
        <w:rPr>
          <w:rFonts w:ascii="Times New Roman" w:hAnsi="Times New Roman" w:cs="Times New Roman"/>
          <w:b/>
          <w:bCs/>
          <w:sz w:val="24"/>
          <w:szCs w:val="24"/>
        </w:rPr>
      </w:pPr>
    </w:p>
    <w:p w14:paraId="406E5EB2" w14:textId="77777777" w:rsidR="005436A8" w:rsidRPr="00FE1275" w:rsidRDefault="005436A8" w:rsidP="00FE1275">
      <w:pPr>
        <w:spacing w:line="480" w:lineRule="auto"/>
        <w:jc w:val="center"/>
        <w:rPr>
          <w:rFonts w:ascii="Times New Roman" w:hAnsi="Times New Roman" w:cs="Times New Roman"/>
          <w:b/>
          <w:bCs/>
          <w:sz w:val="24"/>
          <w:szCs w:val="24"/>
        </w:rPr>
      </w:pPr>
    </w:p>
    <w:p w14:paraId="08EC73DE" w14:textId="77777777" w:rsidR="005436A8" w:rsidRPr="00FE1275" w:rsidRDefault="005436A8" w:rsidP="00FE1275">
      <w:pPr>
        <w:spacing w:line="480" w:lineRule="auto"/>
        <w:jc w:val="center"/>
        <w:rPr>
          <w:rFonts w:ascii="Times New Roman" w:hAnsi="Times New Roman" w:cs="Times New Roman"/>
          <w:b/>
          <w:bCs/>
          <w:sz w:val="24"/>
          <w:szCs w:val="24"/>
        </w:rPr>
      </w:pPr>
    </w:p>
    <w:p w14:paraId="2F5566F3" w14:textId="77777777" w:rsidR="005436A8" w:rsidRPr="00FE1275" w:rsidRDefault="005436A8" w:rsidP="00FE1275">
      <w:pPr>
        <w:spacing w:line="480" w:lineRule="auto"/>
        <w:jc w:val="center"/>
        <w:rPr>
          <w:rFonts w:ascii="Times New Roman" w:hAnsi="Times New Roman" w:cs="Times New Roman"/>
          <w:b/>
          <w:bCs/>
          <w:sz w:val="24"/>
          <w:szCs w:val="24"/>
        </w:rPr>
      </w:pPr>
    </w:p>
    <w:p w14:paraId="1C0E1EB6" w14:textId="77777777" w:rsidR="005436A8" w:rsidRPr="00FE1275" w:rsidRDefault="005436A8" w:rsidP="00FE1275">
      <w:pPr>
        <w:spacing w:line="480" w:lineRule="auto"/>
        <w:jc w:val="center"/>
        <w:rPr>
          <w:rFonts w:ascii="Times New Roman" w:hAnsi="Times New Roman" w:cs="Times New Roman"/>
          <w:b/>
          <w:bCs/>
          <w:sz w:val="24"/>
          <w:szCs w:val="24"/>
        </w:rPr>
      </w:pPr>
    </w:p>
    <w:p w14:paraId="1CCD33B6" w14:textId="7A5B4FB7" w:rsidR="00DB592E" w:rsidRPr="00DB592E" w:rsidRDefault="00751B53" w:rsidP="00FE1275">
      <w:pPr>
        <w:spacing w:line="480" w:lineRule="auto"/>
        <w:jc w:val="center"/>
        <w:rPr>
          <w:rFonts w:ascii="Times New Roman" w:hAnsi="Times New Roman" w:cs="Times New Roman"/>
          <w:b/>
          <w:bCs/>
          <w:sz w:val="24"/>
          <w:szCs w:val="24"/>
        </w:rPr>
      </w:pPr>
      <w:r w:rsidRPr="00DB592E">
        <w:rPr>
          <w:rFonts w:ascii="Times New Roman" w:hAnsi="Times New Roman" w:cs="Times New Roman"/>
          <w:b/>
          <w:bCs/>
          <w:sz w:val="24"/>
          <w:szCs w:val="24"/>
        </w:rPr>
        <w:t>Livability and Sustainability of Hong Kong Redevelopment</w:t>
      </w:r>
    </w:p>
    <w:p w14:paraId="07459D85" w14:textId="77777777" w:rsidR="00DB592E" w:rsidRPr="00DB592E" w:rsidRDefault="00DB592E" w:rsidP="00FE1275">
      <w:pPr>
        <w:spacing w:line="480" w:lineRule="auto"/>
        <w:jc w:val="center"/>
        <w:rPr>
          <w:rFonts w:ascii="Times New Roman" w:hAnsi="Times New Roman" w:cs="Times New Roman"/>
          <w:sz w:val="24"/>
          <w:szCs w:val="24"/>
        </w:rPr>
      </w:pPr>
    </w:p>
    <w:p w14:paraId="14B8A6F9" w14:textId="77777777" w:rsidR="00DB592E" w:rsidRPr="00DB592E" w:rsidRDefault="00751B53" w:rsidP="00FE1275">
      <w:pPr>
        <w:spacing w:line="480" w:lineRule="auto"/>
        <w:jc w:val="center"/>
        <w:rPr>
          <w:rFonts w:ascii="Times New Roman" w:hAnsi="Times New Roman" w:cs="Times New Roman"/>
          <w:sz w:val="24"/>
          <w:szCs w:val="24"/>
        </w:rPr>
      </w:pPr>
      <w:r w:rsidRPr="00DB592E">
        <w:rPr>
          <w:rFonts w:ascii="Times New Roman" w:hAnsi="Times New Roman" w:cs="Times New Roman"/>
          <w:sz w:val="24"/>
          <w:szCs w:val="24"/>
        </w:rPr>
        <w:t>Name:</w:t>
      </w:r>
    </w:p>
    <w:p w14:paraId="0AEA6604" w14:textId="77777777" w:rsidR="00DB592E" w:rsidRPr="00DB592E" w:rsidRDefault="00751B53" w:rsidP="00FE1275">
      <w:pPr>
        <w:spacing w:line="480" w:lineRule="auto"/>
        <w:jc w:val="center"/>
        <w:rPr>
          <w:rFonts w:ascii="Times New Roman" w:hAnsi="Times New Roman" w:cs="Times New Roman"/>
          <w:sz w:val="24"/>
          <w:szCs w:val="24"/>
        </w:rPr>
      </w:pPr>
      <w:r w:rsidRPr="00DB592E">
        <w:rPr>
          <w:rFonts w:ascii="Times New Roman" w:hAnsi="Times New Roman" w:cs="Times New Roman"/>
          <w:sz w:val="24"/>
          <w:szCs w:val="24"/>
        </w:rPr>
        <w:t>Institution:</w:t>
      </w:r>
    </w:p>
    <w:p w14:paraId="5D586CD6" w14:textId="77777777" w:rsidR="00DB592E" w:rsidRPr="00DB592E" w:rsidRDefault="00751B53" w:rsidP="00FE1275">
      <w:pPr>
        <w:spacing w:line="480" w:lineRule="auto"/>
        <w:jc w:val="center"/>
        <w:rPr>
          <w:rFonts w:ascii="Times New Roman" w:hAnsi="Times New Roman" w:cs="Times New Roman"/>
          <w:sz w:val="24"/>
          <w:szCs w:val="24"/>
        </w:rPr>
      </w:pPr>
      <w:r w:rsidRPr="00DB592E">
        <w:rPr>
          <w:rFonts w:ascii="Times New Roman" w:hAnsi="Times New Roman" w:cs="Times New Roman"/>
          <w:sz w:val="24"/>
          <w:szCs w:val="24"/>
        </w:rPr>
        <w:t>Course:</w:t>
      </w:r>
    </w:p>
    <w:p w14:paraId="24542F3A" w14:textId="77777777" w:rsidR="00DB592E" w:rsidRPr="00DB592E" w:rsidRDefault="00751B53" w:rsidP="00FE1275">
      <w:pPr>
        <w:spacing w:line="480" w:lineRule="auto"/>
        <w:jc w:val="center"/>
        <w:rPr>
          <w:rFonts w:ascii="Times New Roman" w:hAnsi="Times New Roman" w:cs="Times New Roman"/>
          <w:sz w:val="24"/>
          <w:szCs w:val="24"/>
        </w:rPr>
      </w:pPr>
      <w:r w:rsidRPr="00DB592E">
        <w:rPr>
          <w:rFonts w:ascii="Times New Roman" w:hAnsi="Times New Roman" w:cs="Times New Roman"/>
          <w:sz w:val="24"/>
          <w:szCs w:val="24"/>
        </w:rPr>
        <w:t>Institution:</w:t>
      </w:r>
    </w:p>
    <w:p w14:paraId="7D311956" w14:textId="77777777" w:rsidR="005436A8"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br w:type="page"/>
      </w:r>
    </w:p>
    <w:p w14:paraId="14CA6DBB" w14:textId="03EEDA15" w:rsidR="00D7283B"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lastRenderedPageBreak/>
        <w:t xml:space="preserve">ABSTRACT </w:t>
      </w:r>
    </w:p>
    <w:p w14:paraId="62094FEF" w14:textId="77777777" w:rsidR="00B856D4" w:rsidRDefault="002C531C" w:rsidP="00FE1275">
      <w:pPr>
        <w:spacing w:line="480" w:lineRule="auto"/>
        <w:rPr>
          <w:rFonts w:ascii="Times New Roman" w:hAnsi="Times New Roman" w:cs="Times New Roman"/>
          <w:sz w:val="24"/>
          <w:szCs w:val="24"/>
        </w:rPr>
      </w:pPr>
      <w:r>
        <w:rPr>
          <w:rFonts w:ascii="Times New Roman" w:hAnsi="Times New Roman" w:cs="Times New Roman"/>
          <w:sz w:val="24"/>
          <w:szCs w:val="24"/>
        </w:rPr>
        <w:t>Open design building is a fundamental requirement for the achievement of a livable</w:t>
      </w:r>
      <w:r w:rsidR="00751B53" w:rsidRPr="00FE1275">
        <w:rPr>
          <w:rFonts w:ascii="Times New Roman" w:hAnsi="Times New Roman" w:cs="Times New Roman"/>
          <w:sz w:val="24"/>
          <w:szCs w:val="24"/>
        </w:rPr>
        <w:t xml:space="preserve"> and sustainable urban development</w:t>
      </w:r>
      <w:r>
        <w:rPr>
          <w:rFonts w:ascii="Times New Roman" w:hAnsi="Times New Roman" w:cs="Times New Roman"/>
          <w:sz w:val="24"/>
          <w:szCs w:val="24"/>
        </w:rPr>
        <w:t xml:space="preserve">. </w:t>
      </w:r>
      <w:r w:rsidR="003E6961" w:rsidRPr="00FE1275">
        <w:rPr>
          <w:rFonts w:ascii="Times New Roman" w:hAnsi="Times New Roman" w:cs="Times New Roman"/>
          <w:sz w:val="24"/>
          <w:szCs w:val="24"/>
        </w:rPr>
        <w:t xml:space="preserve">To understand these concepts, this paper will explore the level of redevelopment plans in Hong Kong. </w:t>
      </w:r>
      <w:r w:rsidR="00085C38" w:rsidRPr="00FE1275">
        <w:rPr>
          <w:rFonts w:ascii="Times New Roman" w:hAnsi="Times New Roman" w:cs="Times New Roman"/>
          <w:sz w:val="24"/>
          <w:szCs w:val="24"/>
        </w:rPr>
        <w:t xml:space="preserve">The paper aims at examining the livability of redeveloped Hong Kong, identification of challenges to the sustainability of redeveloped areas, and strategies to improve future redevelopment plans </w:t>
      </w:r>
      <w:r w:rsidR="007C1A68">
        <w:rPr>
          <w:rFonts w:ascii="Times New Roman" w:hAnsi="Times New Roman" w:cs="Times New Roman"/>
          <w:sz w:val="24"/>
          <w:szCs w:val="24"/>
        </w:rPr>
        <w:t>to achieve</w:t>
      </w:r>
      <w:r w:rsidR="00085C38" w:rsidRPr="00FE1275">
        <w:rPr>
          <w:rFonts w:ascii="Times New Roman" w:hAnsi="Times New Roman" w:cs="Times New Roman"/>
          <w:sz w:val="24"/>
          <w:szCs w:val="24"/>
        </w:rPr>
        <w:t xml:space="preserve"> the smart city initiatives</w:t>
      </w:r>
      <w:r w:rsidR="00B82C39" w:rsidRPr="00FE1275">
        <w:rPr>
          <w:rFonts w:ascii="Times New Roman" w:hAnsi="Times New Roman" w:cs="Times New Roman"/>
          <w:sz w:val="24"/>
          <w:szCs w:val="24"/>
        </w:rPr>
        <w:t xml:space="preserve">. </w:t>
      </w:r>
      <w:r w:rsidR="00D827EE" w:rsidRPr="00FE1275">
        <w:rPr>
          <w:rFonts w:ascii="Times New Roman" w:hAnsi="Times New Roman" w:cs="Times New Roman"/>
          <w:sz w:val="24"/>
          <w:szCs w:val="24"/>
        </w:rPr>
        <w:t xml:space="preserve">The results </w:t>
      </w:r>
      <w:r w:rsidR="007C1A68">
        <w:rPr>
          <w:rFonts w:ascii="Times New Roman" w:hAnsi="Times New Roman" w:cs="Times New Roman"/>
          <w:sz w:val="24"/>
          <w:szCs w:val="24"/>
        </w:rPr>
        <w:t xml:space="preserve">obtained from </w:t>
      </w:r>
      <w:r w:rsidR="00082B32">
        <w:rPr>
          <w:rFonts w:ascii="Times New Roman" w:hAnsi="Times New Roman" w:cs="Times New Roman"/>
          <w:sz w:val="24"/>
          <w:szCs w:val="24"/>
        </w:rPr>
        <w:t>different publications</w:t>
      </w:r>
      <w:r w:rsidR="00D827EE" w:rsidRPr="00FE1275">
        <w:rPr>
          <w:rFonts w:ascii="Times New Roman" w:hAnsi="Times New Roman" w:cs="Times New Roman"/>
          <w:sz w:val="24"/>
          <w:szCs w:val="24"/>
        </w:rPr>
        <w:t xml:space="preserve"> show that </w:t>
      </w:r>
      <w:r w:rsidR="009A5F0E" w:rsidRPr="00FE1275">
        <w:rPr>
          <w:rFonts w:ascii="Times New Roman" w:hAnsi="Times New Roman" w:cs="Times New Roman"/>
          <w:sz w:val="24"/>
          <w:szCs w:val="24"/>
        </w:rPr>
        <w:t>the stakeholders have varied opinions on governance, environmental conditions, physical conditions, and socioeconomic sector.</w:t>
      </w:r>
      <w:r w:rsidR="00363187" w:rsidRPr="00FE1275">
        <w:rPr>
          <w:rFonts w:ascii="Times New Roman" w:hAnsi="Times New Roman" w:cs="Times New Roman"/>
          <w:sz w:val="24"/>
          <w:szCs w:val="24"/>
        </w:rPr>
        <w:t xml:space="preserve"> Based on the findings, important indicators for livability and sustainability are adequate social amenities, social cohesion, ease of doing business, and better lifestyles. </w:t>
      </w:r>
      <w:r w:rsidR="007C1A68">
        <w:rPr>
          <w:rFonts w:ascii="Times New Roman" w:hAnsi="Times New Roman" w:cs="Times New Roman"/>
          <w:sz w:val="24"/>
          <w:szCs w:val="24"/>
        </w:rPr>
        <w:t>Social amenities are places where members of the community can converge to access different services, including shelter, food, educational, health, and psychosocial services, and water and sanitation.</w:t>
      </w:r>
      <w:r w:rsidR="003B5593">
        <w:rPr>
          <w:rFonts w:ascii="Times New Roman" w:hAnsi="Times New Roman" w:cs="Times New Roman"/>
          <w:sz w:val="24"/>
          <w:szCs w:val="24"/>
        </w:rPr>
        <w:t xml:space="preserve"> </w:t>
      </w:r>
    </w:p>
    <w:p w14:paraId="37C607A7" w14:textId="595096E8" w:rsidR="00E92B35" w:rsidRPr="00FE1275" w:rsidRDefault="003B5593" w:rsidP="00FE1275">
      <w:pPr>
        <w:spacing w:line="480" w:lineRule="auto"/>
        <w:rPr>
          <w:rFonts w:ascii="Times New Roman" w:hAnsi="Times New Roman" w:cs="Times New Roman"/>
          <w:sz w:val="24"/>
          <w:szCs w:val="24"/>
        </w:rPr>
      </w:pPr>
      <w:r>
        <w:rPr>
          <w:rFonts w:ascii="Times New Roman" w:hAnsi="Times New Roman" w:cs="Times New Roman"/>
          <w:sz w:val="24"/>
          <w:szCs w:val="24"/>
        </w:rPr>
        <w:t>Social amenities allow people to access affordable education, healthcare, and employment, which are vital for their wellbeing.</w:t>
      </w:r>
      <w:r w:rsidR="00A05DAB">
        <w:rPr>
          <w:rFonts w:ascii="Times New Roman" w:hAnsi="Times New Roman" w:cs="Times New Roman"/>
          <w:sz w:val="24"/>
          <w:szCs w:val="24"/>
        </w:rPr>
        <w:t xml:space="preserve"> Social cohesion is the connectedness of members of society and focuses on the establishment of a sense of belonging and relationships between community members. Social cohesion can be promoted through eradication of discrimination, upward social mobility</w:t>
      </w:r>
      <w:r w:rsidR="004E2BCA">
        <w:rPr>
          <w:rFonts w:ascii="Times New Roman" w:hAnsi="Times New Roman" w:cs="Times New Roman"/>
          <w:sz w:val="24"/>
          <w:szCs w:val="24"/>
        </w:rPr>
        <w:t xml:space="preserve">, and social capital. </w:t>
      </w:r>
      <w:r w:rsidR="00F12660">
        <w:rPr>
          <w:rFonts w:ascii="Times New Roman" w:hAnsi="Times New Roman" w:cs="Times New Roman"/>
          <w:sz w:val="24"/>
          <w:szCs w:val="24"/>
        </w:rPr>
        <w:t xml:space="preserve">Better lifestyles will be achieved through </w:t>
      </w:r>
      <w:r w:rsidR="00C359AD">
        <w:rPr>
          <w:rFonts w:ascii="Times New Roman" w:hAnsi="Times New Roman" w:cs="Times New Roman"/>
          <w:sz w:val="24"/>
          <w:szCs w:val="24"/>
        </w:rPr>
        <w:t>recycling, relying on renewable energies, reducing water and food wastage, and pollution. Also, they can be achieved by the improvement of healthcare services, access to information, transport, education, and employment.</w:t>
      </w:r>
      <w:r w:rsidR="00363187" w:rsidRPr="00FE1275">
        <w:rPr>
          <w:rFonts w:ascii="Times New Roman" w:hAnsi="Times New Roman" w:cs="Times New Roman"/>
          <w:sz w:val="24"/>
          <w:szCs w:val="24"/>
        </w:rPr>
        <w:t xml:space="preserve">. </w:t>
      </w:r>
    </w:p>
    <w:p w14:paraId="634ECCAB" w14:textId="50EA3F41" w:rsidR="004C4226"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b/>
          <w:bCs/>
          <w:sz w:val="24"/>
          <w:szCs w:val="24"/>
        </w:rPr>
        <w:t>Keywords</w:t>
      </w:r>
      <w:r w:rsidRPr="00FE1275">
        <w:rPr>
          <w:rFonts w:ascii="Times New Roman" w:hAnsi="Times New Roman" w:cs="Times New Roman"/>
          <w:sz w:val="24"/>
          <w:szCs w:val="24"/>
        </w:rPr>
        <w:t>: Livability; Sustainability; Urban Form; Aesthetic Value</w:t>
      </w:r>
      <w:r w:rsidR="00B568F3" w:rsidRPr="00FE1275">
        <w:rPr>
          <w:rFonts w:ascii="Times New Roman" w:hAnsi="Times New Roman" w:cs="Times New Roman"/>
          <w:sz w:val="24"/>
          <w:szCs w:val="24"/>
        </w:rPr>
        <w:t>; Social Infrastructure</w:t>
      </w:r>
      <w:r w:rsidRPr="00FE1275">
        <w:rPr>
          <w:rFonts w:ascii="Times New Roman" w:hAnsi="Times New Roman" w:cs="Times New Roman"/>
          <w:sz w:val="24"/>
          <w:szCs w:val="24"/>
        </w:rPr>
        <w:t xml:space="preserve">. </w:t>
      </w:r>
    </w:p>
    <w:p w14:paraId="2903CD08" w14:textId="77777777" w:rsidR="00B568F3" w:rsidRPr="00FE1275" w:rsidRDefault="00B568F3" w:rsidP="00FE1275">
      <w:pPr>
        <w:spacing w:line="480" w:lineRule="auto"/>
        <w:rPr>
          <w:rFonts w:ascii="Times New Roman" w:hAnsi="Times New Roman" w:cs="Times New Roman"/>
          <w:sz w:val="24"/>
          <w:szCs w:val="24"/>
        </w:rPr>
      </w:pPr>
    </w:p>
    <w:p w14:paraId="105AB48C" w14:textId="35FF677E" w:rsidR="00B568F3"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lastRenderedPageBreak/>
        <w:t xml:space="preserve">INTRODUCTION </w:t>
      </w:r>
    </w:p>
    <w:p w14:paraId="6BBB15E1" w14:textId="4BA75984" w:rsidR="00BC035C"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Over the last two decades, the urban population across the globe has </w:t>
      </w:r>
      <w:r w:rsidR="00C8229C">
        <w:rPr>
          <w:rFonts w:ascii="Times New Roman" w:hAnsi="Times New Roman" w:cs="Times New Roman"/>
          <w:sz w:val="24"/>
          <w:szCs w:val="24"/>
        </w:rPr>
        <w:t>increased</w:t>
      </w:r>
      <w:r w:rsidRPr="00FE1275">
        <w:rPr>
          <w:rFonts w:ascii="Times New Roman" w:hAnsi="Times New Roman" w:cs="Times New Roman"/>
          <w:sz w:val="24"/>
          <w:szCs w:val="24"/>
        </w:rPr>
        <w:t xml:space="preserve"> significantly because of </w:t>
      </w:r>
      <w:r w:rsidR="00C8229C">
        <w:rPr>
          <w:rFonts w:ascii="Times New Roman" w:hAnsi="Times New Roman" w:cs="Times New Roman"/>
          <w:sz w:val="24"/>
          <w:szCs w:val="24"/>
        </w:rPr>
        <w:t>continued</w:t>
      </w:r>
      <w:r w:rsidR="00A81E4E" w:rsidRPr="00FE1275">
        <w:rPr>
          <w:rFonts w:ascii="Times New Roman" w:hAnsi="Times New Roman" w:cs="Times New Roman"/>
          <w:sz w:val="24"/>
          <w:szCs w:val="24"/>
        </w:rPr>
        <w:t xml:space="preserve"> rural-urban migration, </w:t>
      </w:r>
      <w:r w:rsidR="00C8229C">
        <w:rPr>
          <w:rFonts w:ascii="Times New Roman" w:hAnsi="Times New Roman" w:cs="Times New Roman"/>
          <w:sz w:val="24"/>
          <w:szCs w:val="24"/>
        </w:rPr>
        <w:t>higher</w:t>
      </w:r>
      <w:r w:rsidR="00A81E4E" w:rsidRPr="00FE1275">
        <w:rPr>
          <w:rFonts w:ascii="Times New Roman" w:hAnsi="Times New Roman" w:cs="Times New Roman"/>
          <w:sz w:val="24"/>
          <w:szCs w:val="24"/>
        </w:rPr>
        <w:t xml:space="preserve"> birthrates and </w:t>
      </w:r>
      <w:r w:rsidR="00C8229C">
        <w:rPr>
          <w:rFonts w:ascii="Times New Roman" w:hAnsi="Times New Roman" w:cs="Times New Roman"/>
          <w:sz w:val="24"/>
          <w:szCs w:val="24"/>
        </w:rPr>
        <w:t>lower</w:t>
      </w:r>
      <w:r w:rsidR="00A81E4E" w:rsidRPr="00FE1275">
        <w:rPr>
          <w:rFonts w:ascii="Times New Roman" w:hAnsi="Times New Roman" w:cs="Times New Roman"/>
          <w:sz w:val="24"/>
          <w:szCs w:val="24"/>
        </w:rPr>
        <w:t xml:space="preserve"> death rates, expansion of urban areas, and </w:t>
      </w:r>
      <w:r w:rsidR="00C8229C">
        <w:rPr>
          <w:rFonts w:ascii="Times New Roman" w:hAnsi="Times New Roman" w:cs="Times New Roman"/>
          <w:sz w:val="24"/>
          <w:szCs w:val="24"/>
        </w:rPr>
        <w:t>better</w:t>
      </w:r>
      <w:r w:rsidR="00A81E4E" w:rsidRPr="00FE1275">
        <w:rPr>
          <w:rFonts w:ascii="Times New Roman" w:hAnsi="Times New Roman" w:cs="Times New Roman"/>
          <w:sz w:val="24"/>
          <w:szCs w:val="24"/>
        </w:rPr>
        <w:t xml:space="preserve"> employment opportunities. </w:t>
      </w:r>
      <w:r w:rsidR="008C08C4" w:rsidRPr="00FE1275">
        <w:rPr>
          <w:rFonts w:ascii="Times New Roman" w:hAnsi="Times New Roman" w:cs="Times New Roman"/>
          <w:sz w:val="24"/>
          <w:szCs w:val="24"/>
        </w:rPr>
        <w:t>By the beginning of the 21</w:t>
      </w:r>
      <w:r w:rsidR="008C08C4" w:rsidRPr="00FE1275">
        <w:rPr>
          <w:rFonts w:ascii="Times New Roman" w:hAnsi="Times New Roman" w:cs="Times New Roman"/>
          <w:sz w:val="24"/>
          <w:szCs w:val="24"/>
          <w:vertAlign w:val="superscript"/>
        </w:rPr>
        <w:t>st</w:t>
      </w:r>
      <w:r w:rsidR="008C08C4" w:rsidRPr="00FE1275">
        <w:rPr>
          <w:rFonts w:ascii="Times New Roman" w:hAnsi="Times New Roman" w:cs="Times New Roman"/>
          <w:sz w:val="24"/>
          <w:szCs w:val="24"/>
        </w:rPr>
        <w:t xml:space="preserve"> century, the urban population will be more than 45% of the global population (</w:t>
      </w:r>
      <w:proofErr w:type="spellStart"/>
      <w:r w:rsidR="008C08C4" w:rsidRPr="00FE1275">
        <w:rPr>
          <w:rFonts w:ascii="Times New Roman" w:hAnsi="Times New Roman" w:cs="Times New Roman"/>
          <w:sz w:val="24"/>
          <w:szCs w:val="24"/>
        </w:rPr>
        <w:t>Xue</w:t>
      </w:r>
      <w:proofErr w:type="spellEnd"/>
      <w:r w:rsidR="008C08C4" w:rsidRPr="00FE1275">
        <w:rPr>
          <w:rFonts w:ascii="Times New Roman" w:hAnsi="Times New Roman" w:cs="Times New Roman"/>
          <w:sz w:val="24"/>
          <w:szCs w:val="24"/>
        </w:rPr>
        <w:t xml:space="preserve">, 2016; Ng, 2002). </w:t>
      </w:r>
      <w:r w:rsidR="00660C17" w:rsidRPr="00FE1275">
        <w:rPr>
          <w:rFonts w:ascii="Times New Roman" w:hAnsi="Times New Roman" w:cs="Times New Roman"/>
          <w:sz w:val="24"/>
          <w:szCs w:val="24"/>
        </w:rPr>
        <w:t xml:space="preserve">Research shows that by 2050, the urban population will have exceeded 70% of the global population. An increasingly urban population prompts city developers to use techniques that will promote sustainability and achieve the smart city initiative. </w:t>
      </w:r>
      <w:r w:rsidR="005B57CA" w:rsidRPr="00FE1275">
        <w:rPr>
          <w:rFonts w:ascii="Times New Roman" w:hAnsi="Times New Roman" w:cs="Times New Roman"/>
          <w:sz w:val="24"/>
          <w:szCs w:val="24"/>
        </w:rPr>
        <w:t>However, the achievement of the smart city initiative can be faced by c</w:t>
      </w:r>
      <w:r w:rsidRPr="00FE1275">
        <w:rPr>
          <w:rFonts w:ascii="Times New Roman" w:hAnsi="Times New Roman" w:cs="Times New Roman"/>
          <w:sz w:val="24"/>
          <w:szCs w:val="24"/>
        </w:rPr>
        <w:t xml:space="preserve">hallenges </w:t>
      </w:r>
      <w:r w:rsidR="005B57CA" w:rsidRPr="00FE1275">
        <w:rPr>
          <w:rFonts w:ascii="Times New Roman" w:hAnsi="Times New Roman" w:cs="Times New Roman"/>
          <w:sz w:val="24"/>
          <w:szCs w:val="24"/>
        </w:rPr>
        <w:t>like increase urban population, inadequate resources</w:t>
      </w:r>
      <w:r w:rsidR="00C8229C">
        <w:rPr>
          <w:rFonts w:ascii="Times New Roman" w:hAnsi="Times New Roman" w:cs="Times New Roman"/>
          <w:sz w:val="24"/>
          <w:szCs w:val="24"/>
        </w:rPr>
        <w:t xml:space="preserve"> like available fresh water and land</w:t>
      </w:r>
      <w:r w:rsidR="005B57CA" w:rsidRPr="00FE1275">
        <w:rPr>
          <w:rFonts w:ascii="Times New Roman" w:hAnsi="Times New Roman" w:cs="Times New Roman"/>
          <w:sz w:val="24"/>
          <w:szCs w:val="24"/>
        </w:rPr>
        <w:t xml:space="preserve">, political instability, and social unrest. </w:t>
      </w:r>
    </w:p>
    <w:p w14:paraId="5C615364" w14:textId="5F53F386" w:rsidR="00520173"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Having future redevelopment plans for Hong Kong is important because it will provide leaders with a blueprint on how to optimally allocate resources</w:t>
      </w:r>
      <w:r w:rsidR="00C8229C">
        <w:rPr>
          <w:rFonts w:ascii="Times New Roman" w:hAnsi="Times New Roman" w:cs="Times New Roman"/>
          <w:sz w:val="24"/>
          <w:szCs w:val="24"/>
        </w:rPr>
        <w:t>, including capital, water, and land</w:t>
      </w:r>
      <w:r w:rsidRPr="00FE1275">
        <w:rPr>
          <w:rFonts w:ascii="Times New Roman" w:hAnsi="Times New Roman" w:cs="Times New Roman"/>
          <w:sz w:val="24"/>
          <w:szCs w:val="24"/>
        </w:rPr>
        <w:t xml:space="preserve"> in areas that require redevelopment. </w:t>
      </w:r>
      <w:r w:rsidR="00C8229C">
        <w:rPr>
          <w:rFonts w:ascii="Times New Roman" w:hAnsi="Times New Roman" w:cs="Times New Roman"/>
          <w:sz w:val="24"/>
          <w:szCs w:val="24"/>
        </w:rPr>
        <w:t>Awareness</w:t>
      </w:r>
      <w:r w:rsidR="00530887" w:rsidRPr="00FE1275">
        <w:rPr>
          <w:rFonts w:ascii="Times New Roman" w:hAnsi="Times New Roman" w:cs="Times New Roman"/>
          <w:sz w:val="24"/>
          <w:szCs w:val="24"/>
        </w:rPr>
        <w:t xml:space="preserve"> of this information can help leaders address the problems of Hong Kong residents and develop a sustainable city for future generations. </w:t>
      </w:r>
      <w:proofErr w:type="spellStart"/>
      <w:r w:rsidR="009E1331" w:rsidRPr="00FE1275">
        <w:rPr>
          <w:rFonts w:ascii="Times New Roman" w:hAnsi="Times New Roman" w:cs="Times New Roman"/>
          <w:sz w:val="24"/>
          <w:szCs w:val="24"/>
        </w:rPr>
        <w:t>Xue</w:t>
      </w:r>
      <w:proofErr w:type="spellEnd"/>
      <w:r w:rsidR="009E1331" w:rsidRPr="00FE1275">
        <w:rPr>
          <w:rFonts w:ascii="Times New Roman" w:hAnsi="Times New Roman" w:cs="Times New Roman"/>
          <w:sz w:val="24"/>
          <w:szCs w:val="24"/>
        </w:rPr>
        <w:t xml:space="preserve"> (2016) argues that this information can be used to make reliable and informed decisions about redevelopment. </w:t>
      </w:r>
      <w:r w:rsidR="00EB1A67" w:rsidRPr="00FE1275">
        <w:rPr>
          <w:rFonts w:ascii="Times New Roman" w:hAnsi="Times New Roman" w:cs="Times New Roman"/>
          <w:sz w:val="24"/>
          <w:szCs w:val="24"/>
        </w:rPr>
        <w:t>Livability and sustainability in Hong Kong are affected by numerous challenges, including volatile regional and international dynamics, increased urban population, demand for quality lifestyles, demand for social infrastructure,</w:t>
      </w:r>
      <w:r w:rsidR="005A75D7" w:rsidRPr="00FE1275">
        <w:rPr>
          <w:rFonts w:ascii="Times New Roman" w:hAnsi="Times New Roman" w:cs="Times New Roman"/>
          <w:sz w:val="24"/>
          <w:szCs w:val="24"/>
        </w:rPr>
        <w:t xml:space="preserve"> and</w:t>
      </w:r>
      <w:r w:rsidR="00EB1A67" w:rsidRPr="00FE1275">
        <w:rPr>
          <w:rFonts w:ascii="Times New Roman" w:hAnsi="Times New Roman" w:cs="Times New Roman"/>
          <w:sz w:val="24"/>
          <w:szCs w:val="24"/>
        </w:rPr>
        <w:t xml:space="preserve"> inadequate land resources</w:t>
      </w:r>
      <w:r w:rsidR="005A75D7" w:rsidRPr="00FE1275">
        <w:rPr>
          <w:rFonts w:ascii="Times New Roman" w:hAnsi="Times New Roman" w:cs="Times New Roman"/>
          <w:sz w:val="24"/>
          <w:szCs w:val="24"/>
        </w:rPr>
        <w:t xml:space="preserve"> (</w:t>
      </w:r>
      <w:proofErr w:type="spellStart"/>
      <w:r w:rsidR="005A75D7" w:rsidRPr="00FE1275">
        <w:rPr>
          <w:rFonts w:ascii="Times New Roman" w:hAnsi="Times New Roman" w:cs="Times New Roman"/>
          <w:sz w:val="24"/>
          <w:szCs w:val="24"/>
        </w:rPr>
        <w:t>Xue</w:t>
      </w:r>
      <w:proofErr w:type="spellEnd"/>
      <w:r w:rsidR="005A75D7" w:rsidRPr="00FE1275">
        <w:rPr>
          <w:rFonts w:ascii="Times New Roman" w:hAnsi="Times New Roman" w:cs="Times New Roman"/>
          <w:sz w:val="24"/>
          <w:szCs w:val="24"/>
        </w:rPr>
        <w:t>, 2016</w:t>
      </w:r>
      <w:r w:rsidR="00C8229C">
        <w:rPr>
          <w:rFonts w:ascii="Times New Roman" w:hAnsi="Times New Roman" w:cs="Times New Roman"/>
          <w:sz w:val="24"/>
          <w:szCs w:val="24"/>
        </w:rPr>
        <w:t xml:space="preserve">). </w:t>
      </w:r>
      <w:r w:rsidR="009E5088">
        <w:rPr>
          <w:rFonts w:ascii="Times New Roman" w:hAnsi="Times New Roman" w:cs="Times New Roman"/>
          <w:sz w:val="24"/>
          <w:szCs w:val="24"/>
        </w:rPr>
        <w:t xml:space="preserve">Social infrastructure in this context is </w:t>
      </w:r>
      <w:r w:rsidR="004933DA">
        <w:rPr>
          <w:rFonts w:ascii="Times New Roman" w:hAnsi="Times New Roman" w:cs="Times New Roman"/>
          <w:sz w:val="24"/>
          <w:szCs w:val="24"/>
        </w:rPr>
        <w:t>used to mean the services and infrastructure designed to improve the quality of life.</w:t>
      </w:r>
      <w:r w:rsidR="00AA4797">
        <w:rPr>
          <w:rFonts w:ascii="Times New Roman" w:hAnsi="Times New Roman" w:cs="Times New Roman"/>
          <w:sz w:val="24"/>
          <w:szCs w:val="24"/>
        </w:rPr>
        <w:t xml:space="preserve"> They include education, transport, healthcare, public spaces (parks), and arts and culture. </w:t>
      </w:r>
    </w:p>
    <w:p w14:paraId="27978DCF" w14:textId="5FBC7D01" w:rsidR="001A67BF"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Research indicates that </w:t>
      </w:r>
      <w:r w:rsidR="009A3D81" w:rsidRPr="00FE1275">
        <w:rPr>
          <w:rFonts w:ascii="Times New Roman" w:hAnsi="Times New Roman" w:cs="Times New Roman"/>
          <w:sz w:val="24"/>
          <w:szCs w:val="24"/>
        </w:rPr>
        <w:t>different success</w:t>
      </w:r>
      <w:r w:rsidRPr="00FE1275">
        <w:rPr>
          <w:rFonts w:ascii="Times New Roman" w:hAnsi="Times New Roman" w:cs="Times New Roman"/>
          <w:sz w:val="24"/>
          <w:szCs w:val="24"/>
        </w:rPr>
        <w:t xml:space="preserve"> strategies can be employed to promote a sustainable Hong Kong and improve its sustainable city index. </w:t>
      </w:r>
      <w:r w:rsidR="009A3D81" w:rsidRPr="00FE1275">
        <w:rPr>
          <w:rFonts w:ascii="Times New Roman" w:hAnsi="Times New Roman" w:cs="Times New Roman"/>
          <w:sz w:val="24"/>
          <w:szCs w:val="24"/>
        </w:rPr>
        <w:t xml:space="preserve">These strategies should be designed to </w:t>
      </w:r>
      <w:r w:rsidR="009A3D81" w:rsidRPr="00FE1275">
        <w:rPr>
          <w:rFonts w:ascii="Times New Roman" w:hAnsi="Times New Roman" w:cs="Times New Roman"/>
          <w:sz w:val="24"/>
          <w:szCs w:val="24"/>
        </w:rPr>
        <w:lastRenderedPageBreak/>
        <w:t xml:space="preserve">improve ease of doing business, promote economic development, increase employment rates, flexibly design a city's infrastructure, and ensure </w:t>
      </w:r>
      <w:r w:rsidR="00501821">
        <w:rPr>
          <w:rFonts w:ascii="Times New Roman" w:hAnsi="Times New Roman" w:cs="Times New Roman"/>
          <w:sz w:val="24"/>
          <w:szCs w:val="24"/>
        </w:rPr>
        <w:t>that they meet the needs of</w:t>
      </w:r>
      <w:r w:rsidR="009A3D81" w:rsidRPr="00FE1275">
        <w:rPr>
          <w:rFonts w:ascii="Times New Roman" w:hAnsi="Times New Roman" w:cs="Times New Roman"/>
          <w:sz w:val="24"/>
          <w:szCs w:val="24"/>
        </w:rPr>
        <w:t xml:space="preserve"> </w:t>
      </w:r>
      <w:r w:rsidR="00501821">
        <w:rPr>
          <w:rFonts w:ascii="Times New Roman" w:hAnsi="Times New Roman" w:cs="Times New Roman"/>
          <w:sz w:val="24"/>
          <w:szCs w:val="24"/>
        </w:rPr>
        <w:t xml:space="preserve">the </w:t>
      </w:r>
      <w:r w:rsidR="009A3D81" w:rsidRPr="00FE1275">
        <w:rPr>
          <w:rFonts w:ascii="Times New Roman" w:hAnsi="Times New Roman" w:cs="Times New Roman"/>
          <w:sz w:val="24"/>
          <w:szCs w:val="24"/>
        </w:rPr>
        <w:t xml:space="preserve">growing population, </w:t>
      </w:r>
      <w:r w:rsidR="00501821">
        <w:rPr>
          <w:rFonts w:ascii="Times New Roman" w:hAnsi="Times New Roman" w:cs="Times New Roman"/>
          <w:sz w:val="24"/>
          <w:szCs w:val="24"/>
        </w:rPr>
        <w:t xml:space="preserve">advancing </w:t>
      </w:r>
      <w:r w:rsidR="009A3D81" w:rsidRPr="00FE1275">
        <w:rPr>
          <w:rFonts w:ascii="Times New Roman" w:hAnsi="Times New Roman" w:cs="Times New Roman"/>
          <w:sz w:val="24"/>
          <w:szCs w:val="24"/>
        </w:rPr>
        <w:t>technology, and scientific developments</w:t>
      </w:r>
      <w:r w:rsidR="00374DBF" w:rsidRPr="00FE1275">
        <w:rPr>
          <w:rFonts w:ascii="Times New Roman" w:hAnsi="Times New Roman" w:cs="Times New Roman"/>
          <w:sz w:val="24"/>
          <w:szCs w:val="24"/>
        </w:rPr>
        <w:t xml:space="preserve"> (Hollingsworth, 2016)</w:t>
      </w:r>
      <w:r w:rsidR="009A3D81" w:rsidRPr="00FE1275">
        <w:rPr>
          <w:rFonts w:ascii="Times New Roman" w:hAnsi="Times New Roman" w:cs="Times New Roman"/>
          <w:sz w:val="24"/>
          <w:szCs w:val="24"/>
        </w:rPr>
        <w:t>.</w:t>
      </w:r>
      <w:r w:rsidR="006B3320" w:rsidRPr="00FE1275">
        <w:rPr>
          <w:rFonts w:ascii="Times New Roman" w:hAnsi="Times New Roman" w:cs="Times New Roman"/>
          <w:sz w:val="24"/>
          <w:szCs w:val="24"/>
        </w:rPr>
        <w:t xml:space="preserve"> </w:t>
      </w:r>
      <w:r w:rsidR="009A3D81" w:rsidRPr="00FE1275">
        <w:rPr>
          <w:rFonts w:ascii="Times New Roman" w:hAnsi="Times New Roman" w:cs="Times New Roman"/>
          <w:sz w:val="24"/>
          <w:szCs w:val="24"/>
        </w:rPr>
        <w:t xml:space="preserve"> </w:t>
      </w:r>
    </w:p>
    <w:p w14:paraId="6D9F410C" w14:textId="13559C54" w:rsidR="00401C24"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Aim and Objectives</w:t>
      </w:r>
    </w:p>
    <w:p w14:paraId="0369B345" w14:textId="25D1D0E4" w:rsidR="00E30FEE"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The paper aims at offering a detailed understanding of livability and sustainability in redeveloped Hong Kong. Also, the paper discusses approaches that can be used by the Hong Kong government to promote the lifestyles of residents. The objectives of the research are outlined below. </w:t>
      </w:r>
    </w:p>
    <w:p w14:paraId="7F264DA6" w14:textId="77777777" w:rsidR="005E7A6B" w:rsidRPr="00FE1275" w:rsidRDefault="00751B53" w:rsidP="00FE1275">
      <w:pPr>
        <w:pStyle w:val="ListParagraph"/>
        <w:numPr>
          <w:ilvl w:val="0"/>
          <w:numId w:val="1"/>
        </w:num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Explore livability of redeveloped Hong Kong </w:t>
      </w:r>
    </w:p>
    <w:p w14:paraId="7B7DE3D8" w14:textId="77777777" w:rsidR="005E7A6B" w:rsidRPr="00FE1275" w:rsidRDefault="00751B53" w:rsidP="00FE1275">
      <w:pPr>
        <w:pStyle w:val="ListParagraph"/>
        <w:numPr>
          <w:ilvl w:val="0"/>
          <w:numId w:val="1"/>
        </w:numPr>
        <w:spacing w:line="480" w:lineRule="auto"/>
        <w:rPr>
          <w:rFonts w:ascii="Times New Roman" w:hAnsi="Times New Roman" w:cs="Times New Roman"/>
          <w:sz w:val="24"/>
          <w:szCs w:val="24"/>
        </w:rPr>
      </w:pPr>
      <w:r w:rsidRPr="00FE1275">
        <w:rPr>
          <w:rFonts w:ascii="Times New Roman" w:hAnsi="Times New Roman" w:cs="Times New Roman"/>
          <w:sz w:val="24"/>
          <w:szCs w:val="24"/>
        </w:rPr>
        <w:t>Identify challenges of sustainability in redeveloped areas</w:t>
      </w:r>
    </w:p>
    <w:p w14:paraId="279AD021" w14:textId="77777777" w:rsidR="005E7A6B" w:rsidRPr="00FE1275" w:rsidRDefault="00751B53" w:rsidP="00FE1275">
      <w:pPr>
        <w:pStyle w:val="ListParagraph"/>
        <w:numPr>
          <w:ilvl w:val="0"/>
          <w:numId w:val="1"/>
        </w:numPr>
        <w:spacing w:line="480" w:lineRule="auto"/>
        <w:rPr>
          <w:rFonts w:ascii="Times New Roman" w:hAnsi="Times New Roman" w:cs="Times New Roman"/>
          <w:sz w:val="24"/>
          <w:szCs w:val="24"/>
        </w:rPr>
      </w:pPr>
      <w:r w:rsidRPr="00FE1275">
        <w:rPr>
          <w:rFonts w:ascii="Times New Roman" w:hAnsi="Times New Roman" w:cs="Times New Roman"/>
          <w:sz w:val="24"/>
          <w:szCs w:val="24"/>
        </w:rPr>
        <w:t>Implement success strategies to enhance redevelopment projects</w:t>
      </w:r>
    </w:p>
    <w:p w14:paraId="7D4786BA" w14:textId="2A351658" w:rsidR="005E7A6B"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 xml:space="preserve">LITERATURE REVIEW </w:t>
      </w:r>
    </w:p>
    <w:p w14:paraId="0BADD844" w14:textId="43D42CA0" w:rsidR="00EF78EC"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 xml:space="preserve">Sustainable Urban Development </w:t>
      </w:r>
    </w:p>
    <w:p w14:paraId="3DC0C5A0" w14:textId="62AE2CA5" w:rsidR="00EF78EC"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The built environment is one of the most dynamic industries because changes in the industry determine the </w:t>
      </w:r>
      <w:r w:rsidR="00AD2A45">
        <w:rPr>
          <w:rFonts w:ascii="Times New Roman" w:hAnsi="Times New Roman" w:cs="Times New Roman"/>
          <w:sz w:val="24"/>
          <w:szCs w:val="24"/>
        </w:rPr>
        <w:t>residents’ lifestyles</w:t>
      </w:r>
      <w:r w:rsidRPr="00FE1275">
        <w:rPr>
          <w:rFonts w:ascii="Times New Roman" w:hAnsi="Times New Roman" w:cs="Times New Roman"/>
          <w:sz w:val="24"/>
          <w:szCs w:val="24"/>
        </w:rPr>
        <w:t xml:space="preserve">. </w:t>
      </w:r>
      <w:r w:rsidR="00237089" w:rsidRPr="00FE1275">
        <w:rPr>
          <w:rFonts w:ascii="Times New Roman" w:hAnsi="Times New Roman" w:cs="Times New Roman"/>
          <w:sz w:val="24"/>
          <w:szCs w:val="24"/>
        </w:rPr>
        <w:t xml:space="preserve">The evolution of urban fabric over time is crucial because it subjects a city to changing policies and decisions that dictate the structure, urban form, and livability (Ng, 2002). </w:t>
      </w:r>
      <w:r w:rsidR="00D6694C" w:rsidRPr="00FE1275">
        <w:rPr>
          <w:rFonts w:ascii="Times New Roman" w:hAnsi="Times New Roman" w:cs="Times New Roman"/>
          <w:sz w:val="24"/>
          <w:szCs w:val="24"/>
        </w:rPr>
        <w:t xml:space="preserve">Because of its dynamic nature, it is important to focus on constantly improving the quality of life and urban structure. </w:t>
      </w:r>
    </w:p>
    <w:p w14:paraId="1AA86591" w14:textId="5F4318AE" w:rsidR="005D2134"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Sustainable urban development is an important concept that determines the future prosperity of cities. Rydin (2012) argues that sustainable urban development comprises equality, respect for the ecosystem, mutual relationships between humans and the environment, and demographic </w:t>
      </w:r>
      <w:r w:rsidRPr="00FE1275">
        <w:rPr>
          <w:rFonts w:ascii="Times New Roman" w:hAnsi="Times New Roman" w:cs="Times New Roman"/>
          <w:sz w:val="24"/>
          <w:szCs w:val="24"/>
        </w:rPr>
        <w:lastRenderedPageBreak/>
        <w:t>stability.</w:t>
      </w:r>
      <w:r w:rsidR="00AD2A45">
        <w:rPr>
          <w:rFonts w:ascii="Times New Roman" w:hAnsi="Times New Roman" w:cs="Times New Roman"/>
          <w:sz w:val="24"/>
          <w:szCs w:val="24"/>
        </w:rPr>
        <w:t xml:space="preserve"> A sustainable urban area is characterized by increased green spaces, the presence of sidewalks to prevent pedestrian vehicular crisis, more waterways to improve aesthetic value and ecosystem, and planting more trees to improve air quality.</w:t>
      </w:r>
      <w:r w:rsidRPr="00FE1275">
        <w:rPr>
          <w:rFonts w:ascii="Times New Roman" w:hAnsi="Times New Roman" w:cs="Times New Roman"/>
          <w:sz w:val="24"/>
          <w:szCs w:val="24"/>
        </w:rPr>
        <w:t xml:space="preserve"> </w:t>
      </w:r>
      <w:r w:rsidR="00D002CE" w:rsidRPr="00FE1275">
        <w:rPr>
          <w:rFonts w:ascii="Times New Roman" w:hAnsi="Times New Roman" w:cs="Times New Roman"/>
          <w:sz w:val="24"/>
          <w:szCs w:val="24"/>
        </w:rPr>
        <w:t xml:space="preserve">These aspects of sustainable development are indicated by good governance, built environment, </w:t>
      </w:r>
      <w:r w:rsidR="00883C45" w:rsidRPr="00FE1275">
        <w:rPr>
          <w:rFonts w:ascii="Times New Roman" w:hAnsi="Times New Roman" w:cs="Times New Roman"/>
          <w:sz w:val="24"/>
          <w:szCs w:val="24"/>
        </w:rPr>
        <w:t xml:space="preserve">and the </w:t>
      </w:r>
      <w:r w:rsidR="00D002CE" w:rsidRPr="00FE1275">
        <w:rPr>
          <w:rFonts w:ascii="Times New Roman" w:hAnsi="Times New Roman" w:cs="Times New Roman"/>
          <w:sz w:val="24"/>
          <w:szCs w:val="24"/>
        </w:rPr>
        <w:t>relationship between environment and society</w:t>
      </w:r>
      <w:r w:rsidR="006C73FE" w:rsidRPr="00FE1275">
        <w:rPr>
          <w:rFonts w:ascii="Times New Roman" w:hAnsi="Times New Roman" w:cs="Times New Roman"/>
          <w:sz w:val="24"/>
          <w:szCs w:val="24"/>
        </w:rPr>
        <w:t xml:space="preserve"> (Ng, 2002)</w:t>
      </w:r>
      <w:r w:rsidR="00D002CE" w:rsidRPr="00FE1275">
        <w:rPr>
          <w:rFonts w:ascii="Times New Roman" w:hAnsi="Times New Roman" w:cs="Times New Roman"/>
          <w:sz w:val="24"/>
          <w:szCs w:val="24"/>
        </w:rPr>
        <w:t>.</w:t>
      </w:r>
      <w:r w:rsidR="006C73FE" w:rsidRPr="00FE1275">
        <w:rPr>
          <w:rFonts w:ascii="Times New Roman" w:hAnsi="Times New Roman" w:cs="Times New Roman"/>
          <w:sz w:val="24"/>
          <w:szCs w:val="24"/>
        </w:rPr>
        <w:t xml:space="preserve"> </w:t>
      </w:r>
      <w:r w:rsidR="003F4700" w:rsidRPr="00FE1275">
        <w:rPr>
          <w:rFonts w:ascii="Times New Roman" w:hAnsi="Times New Roman" w:cs="Times New Roman"/>
          <w:sz w:val="24"/>
          <w:szCs w:val="24"/>
        </w:rPr>
        <w:t>Good governance is important because it promotes demographic stability, diversity promotes innovation and productivity.</w:t>
      </w:r>
      <w:r w:rsidR="00B94C6C">
        <w:rPr>
          <w:rFonts w:ascii="Times New Roman" w:hAnsi="Times New Roman" w:cs="Times New Roman"/>
          <w:sz w:val="24"/>
          <w:szCs w:val="24"/>
        </w:rPr>
        <w:t xml:space="preserve"> In terms of diversity, it will focus on promoting equity and equality, easing access to loans for people in low income, and increase the affordability of houses.</w:t>
      </w:r>
      <w:r w:rsidR="00552D13" w:rsidRPr="00FE1275">
        <w:rPr>
          <w:rFonts w:ascii="Times New Roman" w:hAnsi="Times New Roman" w:cs="Times New Roman"/>
          <w:sz w:val="24"/>
          <w:szCs w:val="24"/>
        </w:rPr>
        <w:t xml:space="preserve"> Management of the environment</w:t>
      </w:r>
      <w:r w:rsidR="006915A4">
        <w:rPr>
          <w:rFonts w:ascii="Times New Roman" w:hAnsi="Times New Roman" w:cs="Times New Roman"/>
          <w:sz w:val="24"/>
          <w:szCs w:val="24"/>
        </w:rPr>
        <w:t xml:space="preserve"> by planting more trees, recycling wastes, minimizing water wastage, green building, and rooftop gardens</w:t>
      </w:r>
      <w:r w:rsidR="00552D13" w:rsidRPr="00FE1275">
        <w:rPr>
          <w:rFonts w:ascii="Times New Roman" w:hAnsi="Times New Roman" w:cs="Times New Roman"/>
          <w:sz w:val="24"/>
          <w:szCs w:val="24"/>
        </w:rPr>
        <w:t xml:space="preserve"> to alleviate pollution, use resources effectively, and protecting the ecosystem</w:t>
      </w:r>
      <w:r w:rsidR="006915A4">
        <w:rPr>
          <w:rFonts w:ascii="Times New Roman" w:hAnsi="Times New Roman" w:cs="Times New Roman"/>
          <w:sz w:val="24"/>
          <w:szCs w:val="24"/>
        </w:rPr>
        <w:t xml:space="preserve"> by minimizing the use of chemicals in agriculture, improving roads to promote public transportation, developing bike paths and walkways, promoting organic farming, and using renewable energies</w:t>
      </w:r>
      <w:r w:rsidR="00552D13" w:rsidRPr="00FE1275">
        <w:rPr>
          <w:rFonts w:ascii="Times New Roman" w:hAnsi="Times New Roman" w:cs="Times New Roman"/>
          <w:sz w:val="24"/>
          <w:szCs w:val="24"/>
        </w:rPr>
        <w:t xml:space="preserve"> lead to the achievement of sustainable development. </w:t>
      </w:r>
    </w:p>
    <w:p w14:paraId="0C7EE366" w14:textId="0511AD49" w:rsidR="00461D9C"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To successfully address problems of sustainability,</w:t>
      </w:r>
      <w:r w:rsidR="00D13DA4" w:rsidRPr="00FE1275">
        <w:rPr>
          <w:rFonts w:ascii="Times New Roman" w:hAnsi="Times New Roman" w:cs="Times New Roman"/>
          <w:sz w:val="24"/>
          <w:szCs w:val="24"/>
        </w:rPr>
        <w:t xml:space="preserve"> the Hong Kong government implemented the smart city initiative, which aims at using digital technologies to promote quality lifestyles for Hong Kong residents, promote safety, city management, address urban problems, livability, and sustainability (Smartcity.gov).</w:t>
      </w:r>
      <w:r w:rsidR="00C06D45">
        <w:rPr>
          <w:rFonts w:ascii="Times New Roman" w:hAnsi="Times New Roman" w:cs="Times New Roman"/>
          <w:sz w:val="24"/>
          <w:szCs w:val="24"/>
        </w:rPr>
        <w:t xml:space="preserve"> Digital technologies improve lifestyles because residents can access information and knowledge on how to live better. </w:t>
      </w:r>
      <w:r w:rsidR="0005570D">
        <w:rPr>
          <w:rFonts w:ascii="Times New Roman" w:hAnsi="Times New Roman" w:cs="Times New Roman"/>
          <w:sz w:val="24"/>
          <w:szCs w:val="24"/>
        </w:rPr>
        <w:t>These technologies promote the use of green energy because they can be used to assess the levels of greenhouse gases in the atmosphere and predict the best approach to alleviate them.</w:t>
      </w:r>
      <w:r w:rsidR="0047237A">
        <w:rPr>
          <w:rFonts w:ascii="Times New Roman" w:hAnsi="Times New Roman" w:cs="Times New Roman"/>
          <w:sz w:val="24"/>
          <w:szCs w:val="24"/>
        </w:rPr>
        <w:t xml:space="preserve"> Technologies can improve healthcare because healthcare providers can access patient information electronically and easily, which helps in effective diagnosis. Also, technologies can be used to share information </w:t>
      </w:r>
      <w:r w:rsidR="00246AEC">
        <w:rPr>
          <w:rFonts w:ascii="Times New Roman" w:hAnsi="Times New Roman" w:cs="Times New Roman"/>
          <w:sz w:val="24"/>
          <w:szCs w:val="24"/>
        </w:rPr>
        <w:t>between professionals</w:t>
      </w:r>
      <w:r w:rsidR="0047237A">
        <w:rPr>
          <w:rFonts w:ascii="Times New Roman" w:hAnsi="Times New Roman" w:cs="Times New Roman"/>
          <w:sz w:val="24"/>
          <w:szCs w:val="24"/>
        </w:rPr>
        <w:t>, t</w:t>
      </w:r>
      <w:r w:rsidR="00246AEC">
        <w:rPr>
          <w:rFonts w:ascii="Times New Roman" w:hAnsi="Times New Roman" w:cs="Times New Roman"/>
          <w:sz w:val="24"/>
          <w:szCs w:val="24"/>
        </w:rPr>
        <w:t>h</w:t>
      </w:r>
      <w:r w:rsidR="0047237A">
        <w:rPr>
          <w:rFonts w:ascii="Times New Roman" w:hAnsi="Times New Roman" w:cs="Times New Roman"/>
          <w:sz w:val="24"/>
          <w:szCs w:val="24"/>
        </w:rPr>
        <w:t xml:space="preserve">us </w:t>
      </w:r>
      <w:r w:rsidR="00246AEC">
        <w:rPr>
          <w:rFonts w:ascii="Times New Roman" w:hAnsi="Times New Roman" w:cs="Times New Roman"/>
          <w:sz w:val="24"/>
          <w:szCs w:val="24"/>
        </w:rPr>
        <w:t>promoting</w:t>
      </w:r>
      <w:r w:rsidR="0047237A">
        <w:rPr>
          <w:rFonts w:ascii="Times New Roman" w:hAnsi="Times New Roman" w:cs="Times New Roman"/>
          <w:sz w:val="24"/>
          <w:szCs w:val="24"/>
        </w:rPr>
        <w:t xml:space="preserve"> collaborative </w:t>
      </w:r>
      <w:r w:rsidR="00246AEC">
        <w:rPr>
          <w:rFonts w:ascii="Times New Roman" w:hAnsi="Times New Roman" w:cs="Times New Roman"/>
          <w:sz w:val="24"/>
          <w:szCs w:val="24"/>
        </w:rPr>
        <w:t>healthcare</w:t>
      </w:r>
      <w:r w:rsidR="0047237A">
        <w:rPr>
          <w:rFonts w:ascii="Times New Roman" w:hAnsi="Times New Roman" w:cs="Times New Roman"/>
          <w:sz w:val="24"/>
          <w:szCs w:val="24"/>
        </w:rPr>
        <w:t xml:space="preserve">. </w:t>
      </w:r>
      <w:r w:rsidR="00D13DA4" w:rsidRPr="00FE1275">
        <w:rPr>
          <w:rFonts w:ascii="Times New Roman" w:hAnsi="Times New Roman" w:cs="Times New Roman"/>
          <w:sz w:val="24"/>
          <w:szCs w:val="24"/>
        </w:rPr>
        <w:t xml:space="preserve"> </w:t>
      </w:r>
      <w:r w:rsidR="00983A2D" w:rsidRPr="00FE1275">
        <w:rPr>
          <w:rFonts w:ascii="Times New Roman" w:hAnsi="Times New Roman" w:cs="Times New Roman"/>
          <w:sz w:val="24"/>
          <w:szCs w:val="24"/>
        </w:rPr>
        <w:t xml:space="preserve">Through this initiative, the city has adopted green </w:t>
      </w:r>
      <w:r w:rsidR="00983A2D" w:rsidRPr="00FE1275">
        <w:rPr>
          <w:rFonts w:ascii="Times New Roman" w:hAnsi="Times New Roman" w:cs="Times New Roman"/>
          <w:sz w:val="24"/>
          <w:szCs w:val="24"/>
        </w:rPr>
        <w:lastRenderedPageBreak/>
        <w:t>energy, building, promoted continuous economic development, governance, and improved healthcare.</w:t>
      </w:r>
      <w:r w:rsidR="00A766F4" w:rsidRPr="00FE1275">
        <w:rPr>
          <w:rFonts w:ascii="Times New Roman" w:hAnsi="Times New Roman" w:cs="Times New Roman"/>
          <w:sz w:val="24"/>
          <w:szCs w:val="24"/>
        </w:rPr>
        <w:t xml:space="preserve"> Despite these improvements, sustainable urban development remains underdeveloped. </w:t>
      </w:r>
    </w:p>
    <w:p w14:paraId="5987BB11" w14:textId="7D51B6D8" w:rsidR="005B18A3"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Sustainability has been achieved in Hong Kong by the continuous infrastructural developments, complex road networks, and flexible urban fabric. </w:t>
      </w:r>
      <w:r w:rsidR="008A66FA" w:rsidRPr="00FE1275">
        <w:rPr>
          <w:rFonts w:ascii="Times New Roman" w:hAnsi="Times New Roman" w:cs="Times New Roman"/>
          <w:sz w:val="24"/>
          <w:szCs w:val="24"/>
        </w:rPr>
        <w:t>Over 95% of Hong Kong residents can access public transportation, which is affordable and convenient</w:t>
      </w:r>
      <w:r w:rsidR="00595A40" w:rsidRPr="00FE1275">
        <w:rPr>
          <w:rFonts w:ascii="Times New Roman" w:hAnsi="Times New Roman" w:cs="Times New Roman"/>
          <w:sz w:val="24"/>
          <w:szCs w:val="24"/>
        </w:rPr>
        <w:t xml:space="preserve"> (</w:t>
      </w:r>
      <w:proofErr w:type="spellStart"/>
      <w:r w:rsidR="00595A40" w:rsidRPr="00FE1275">
        <w:rPr>
          <w:rFonts w:ascii="Times New Roman" w:hAnsi="Times New Roman" w:cs="Times New Roman"/>
          <w:sz w:val="24"/>
          <w:szCs w:val="24"/>
        </w:rPr>
        <w:t>Xue</w:t>
      </w:r>
      <w:proofErr w:type="spellEnd"/>
      <w:r w:rsidR="00595A40" w:rsidRPr="00FE1275">
        <w:rPr>
          <w:rFonts w:ascii="Times New Roman" w:hAnsi="Times New Roman" w:cs="Times New Roman"/>
          <w:sz w:val="24"/>
          <w:szCs w:val="24"/>
        </w:rPr>
        <w:t>, 2016)</w:t>
      </w:r>
      <w:r w:rsidR="008A66FA" w:rsidRPr="00FE1275">
        <w:rPr>
          <w:rFonts w:ascii="Times New Roman" w:hAnsi="Times New Roman" w:cs="Times New Roman"/>
          <w:sz w:val="24"/>
          <w:szCs w:val="24"/>
        </w:rPr>
        <w:t xml:space="preserve">. </w:t>
      </w:r>
      <w:r w:rsidR="002A6419" w:rsidRPr="00FE1275">
        <w:rPr>
          <w:rFonts w:ascii="Times New Roman" w:hAnsi="Times New Roman" w:cs="Times New Roman"/>
          <w:sz w:val="24"/>
          <w:szCs w:val="24"/>
        </w:rPr>
        <w:t xml:space="preserve">Vehicular and pedestrian conflicts have been alleviated. Improving the aesthetic value, a distinct skyline, and integration of nature and artificial beauty make the city unique. </w:t>
      </w:r>
      <w:r w:rsidR="002C2E05" w:rsidRPr="00FE1275">
        <w:rPr>
          <w:rFonts w:ascii="Times New Roman" w:hAnsi="Times New Roman" w:cs="Times New Roman"/>
          <w:sz w:val="24"/>
          <w:szCs w:val="24"/>
        </w:rPr>
        <w:t xml:space="preserve">According to the city’s Planning Department </w:t>
      </w:r>
      <w:r w:rsidR="005E59B9">
        <w:rPr>
          <w:rFonts w:ascii="Times New Roman" w:hAnsi="Times New Roman" w:cs="Times New Roman"/>
          <w:sz w:val="24"/>
          <w:szCs w:val="24"/>
        </w:rPr>
        <w:t>(</w:t>
      </w:r>
      <w:r w:rsidR="002C2E05" w:rsidRPr="00FE1275">
        <w:rPr>
          <w:rFonts w:ascii="Times New Roman" w:hAnsi="Times New Roman" w:cs="Times New Roman"/>
          <w:sz w:val="24"/>
          <w:szCs w:val="24"/>
        </w:rPr>
        <w:t xml:space="preserve">2016), redeveloping urban areas will promote social mobility. </w:t>
      </w:r>
      <w:r w:rsidR="00016684">
        <w:rPr>
          <w:rFonts w:ascii="Times New Roman" w:hAnsi="Times New Roman" w:cs="Times New Roman"/>
          <w:sz w:val="24"/>
          <w:szCs w:val="24"/>
        </w:rPr>
        <w:t>Hong Kong has green spaces, which account for approximately 75%</w:t>
      </w:r>
      <w:r w:rsidR="00590FEE">
        <w:rPr>
          <w:rFonts w:ascii="Times New Roman" w:hAnsi="Times New Roman" w:cs="Times New Roman"/>
          <w:sz w:val="24"/>
          <w:szCs w:val="24"/>
        </w:rPr>
        <w:t xml:space="preserve"> of the city’s territory. </w:t>
      </w:r>
      <w:r w:rsidR="00952C33">
        <w:rPr>
          <w:rFonts w:ascii="Times New Roman" w:hAnsi="Times New Roman" w:cs="Times New Roman"/>
          <w:sz w:val="24"/>
          <w:szCs w:val="24"/>
        </w:rPr>
        <w:t xml:space="preserve">Examples of green spaces can include Victoria Peak Garden, Jordan Valley Park, and </w:t>
      </w:r>
      <w:bookmarkStart w:id="0" w:name="_Hlk68941362"/>
      <w:r w:rsidR="00952C33">
        <w:rPr>
          <w:rFonts w:ascii="Times New Roman" w:hAnsi="Times New Roman" w:cs="Times New Roman"/>
          <w:sz w:val="24"/>
          <w:szCs w:val="24"/>
        </w:rPr>
        <w:t>Hong Kong Park</w:t>
      </w:r>
      <w:bookmarkEnd w:id="0"/>
      <w:r w:rsidR="00952C33">
        <w:rPr>
          <w:rFonts w:ascii="Times New Roman" w:hAnsi="Times New Roman" w:cs="Times New Roman"/>
          <w:sz w:val="24"/>
          <w:szCs w:val="24"/>
        </w:rPr>
        <w:t>.</w:t>
      </w:r>
      <w:r w:rsidR="00FE62A8">
        <w:rPr>
          <w:rFonts w:ascii="Times New Roman" w:hAnsi="Times New Roman" w:cs="Times New Roman"/>
          <w:sz w:val="24"/>
          <w:szCs w:val="24"/>
        </w:rPr>
        <w:t xml:space="preserve"> The city’s population, therefore, is squeezed in the remaining 25%, implying that most of the people occupy tiny spaces. </w:t>
      </w:r>
      <w:r w:rsidR="00E11886">
        <w:rPr>
          <w:rFonts w:ascii="Times New Roman" w:hAnsi="Times New Roman" w:cs="Times New Roman"/>
          <w:sz w:val="24"/>
          <w:szCs w:val="24"/>
        </w:rPr>
        <w:t>Also, to accommodate for such a large population, the city has many sky scrappers and complex buildings, which have residential areas, offices, shopping malls, and medical centers</w:t>
      </w:r>
      <w:r w:rsidR="00336BDA">
        <w:rPr>
          <w:rFonts w:ascii="Times New Roman" w:hAnsi="Times New Roman" w:cs="Times New Roman"/>
          <w:sz w:val="24"/>
          <w:szCs w:val="24"/>
        </w:rPr>
        <w:t xml:space="preserve">. This approach means that people do not travel much, thus limiting carbon emissions, which in turn promotes environmental protection. </w:t>
      </w:r>
    </w:p>
    <w:p w14:paraId="42E089A2" w14:textId="660BC063" w:rsidR="00B11FA7" w:rsidRDefault="0083457B" w:rsidP="00FE1275">
      <w:pPr>
        <w:spacing w:line="480" w:lineRule="auto"/>
        <w:rPr>
          <w:rFonts w:ascii="Times New Roman" w:hAnsi="Times New Roman" w:cs="Times New Roman"/>
          <w:sz w:val="24"/>
          <w:szCs w:val="24"/>
        </w:rPr>
      </w:pPr>
      <w:r>
        <w:rPr>
          <w:noProof/>
        </w:rPr>
        <w:lastRenderedPageBreak/>
        <w:drawing>
          <wp:inline distT="0" distB="0" distL="0" distR="0" wp14:anchorId="49D41786" wp14:editId="19C8C427">
            <wp:extent cx="4248785" cy="283524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0018" cy="2842743"/>
                    </a:xfrm>
                    <a:prstGeom prst="rect">
                      <a:avLst/>
                    </a:prstGeom>
                    <a:noFill/>
                    <a:ln>
                      <a:noFill/>
                    </a:ln>
                  </pic:spPr>
                </pic:pic>
              </a:graphicData>
            </a:graphic>
          </wp:inline>
        </w:drawing>
      </w:r>
    </w:p>
    <w:p w14:paraId="6BE08395" w14:textId="677E7ED3" w:rsidR="0083457B" w:rsidRDefault="0083457B" w:rsidP="00FE1275">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1: </w:t>
      </w:r>
      <w:r w:rsidRPr="0083457B">
        <w:rPr>
          <w:rFonts w:ascii="Times New Roman" w:hAnsi="Times New Roman" w:cs="Times New Roman"/>
          <w:sz w:val="24"/>
          <w:szCs w:val="24"/>
        </w:rPr>
        <w:t>Victoria Peak Garden</w:t>
      </w:r>
    </w:p>
    <w:p w14:paraId="7AD44D06" w14:textId="5A20D533" w:rsidR="0083457B" w:rsidRDefault="0083457B" w:rsidP="00FE1275">
      <w:pPr>
        <w:spacing w:line="480" w:lineRule="auto"/>
        <w:rPr>
          <w:rFonts w:ascii="Times New Roman" w:hAnsi="Times New Roman" w:cs="Times New Roman"/>
          <w:sz w:val="24"/>
          <w:szCs w:val="24"/>
        </w:rPr>
      </w:pPr>
      <w:r>
        <w:rPr>
          <w:noProof/>
        </w:rPr>
        <w:drawing>
          <wp:inline distT="0" distB="0" distL="0" distR="0" wp14:anchorId="31633B27" wp14:editId="35A38343">
            <wp:extent cx="4249271" cy="283557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0236" cy="2836215"/>
                    </a:xfrm>
                    <a:prstGeom prst="rect">
                      <a:avLst/>
                    </a:prstGeom>
                    <a:noFill/>
                    <a:ln>
                      <a:noFill/>
                    </a:ln>
                  </pic:spPr>
                </pic:pic>
              </a:graphicData>
            </a:graphic>
          </wp:inline>
        </w:drawing>
      </w:r>
    </w:p>
    <w:p w14:paraId="389FE450" w14:textId="7314CD11" w:rsidR="0083457B" w:rsidRDefault="0083457B" w:rsidP="00FE1275">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2: </w:t>
      </w:r>
      <w:r w:rsidRPr="0083457B">
        <w:rPr>
          <w:rFonts w:ascii="Times New Roman" w:hAnsi="Times New Roman" w:cs="Times New Roman"/>
          <w:sz w:val="24"/>
          <w:szCs w:val="24"/>
        </w:rPr>
        <w:t>Jordan Valley Park</w:t>
      </w:r>
    </w:p>
    <w:p w14:paraId="000BEB9B" w14:textId="08D3E450" w:rsidR="0083457B" w:rsidRDefault="00E82A2F" w:rsidP="00FE1275">
      <w:pPr>
        <w:spacing w:line="480" w:lineRule="auto"/>
        <w:rPr>
          <w:rFonts w:ascii="Times New Roman" w:hAnsi="Times New Roman" w:cs="Times New Roman"/>
          <w:sz w:val="24"/>
          <w:szCs w:val="24"/>
        </w:rPr>
      </w:pPr>
      <w:r>
        <w:rPr>
          <w:noProof/>
        </w:rPr>
        <w:lastRenderedPageBreak/>
        <w:drawing>
          <wp:inline distT="0" distB="0" distL="0" distR="0" wp14:anchorId="0533E8AE" wp14:editId="0FB373C2">
            <wp:extent cx="4513871" cy="301214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0265" cy="3016407"/>
                    </a:xfrm>
                    <a:prstGeom prst="rect">
                      <a:avLst/>
                    </a:prstGeom>
                    <a:noFill/>
                    <a:ln>
                      <a:noFill/>
                    </a:ln>
                  </pic:spPr>
                </pic:pic>
              </a:graphicData>
            </a:graphic>
          </wp:inline>
        </w:drawing>
      </w:r>
    </w:p>
    <w:p w14:paraId="676A0701" w14:textId="0702D9ED" w:rsidR="0083457B" w:rsidRPr="00FE1275" w:rsidRDefault="00E82A2F" w:rsidP="00FE1275">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3: </w:t>
      </w:r>
      <w:r w:rsidRPr="00E82A2F">
        <w:rPr>
          <w:rFonts w:ascii="Times New Roman" w:hAnsi="Times New Roman" w:cs="Times New Roman"/>
          <w:sz w:val="24"/>
          <w:szCs w:val="24"/>
        </w:rPr>
        <w:t>Hong Kong Park</w:t>
      </w:r>
    </w:p>
    <w:p w14:paraId="22182E2A" w14:textId="198E73CF" w:rsidR="00145B81"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 xml:space="preserve">Challenges Facing Sustainability </w:t>
      </w:r>
    </w:p>
    <w:p w14:paraId="0139586F" w14:textId="05FDCACA" w:rsidR="00540A7D"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The main challenges that Hong Kong faces include a poor balance of investments in people and profits, rapidly changing demographics, poor air quality, scarce land resources, high housing demand, an overburdened healthcare system, and climate change (Cheung, 2017). </w:t>
      </w:r>
    </w:p>
    <w:p w14:paraId="745963B2" w14:textId="164D6316" w:rsidR="00540A7D"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The population of the city is over 7.5 million and is expected to surpass 8 million by 2041</w:t>
      </w:r>
      <w:r w:rsidR="001A3205" w:rsidRPr="00FE1275">
        <w:rPr>
          <w:rFonts w:ascii="Times New Roman" w:hAnsi="Times New Roman" w:cs="Times New Roman"/>
          <w:sz w:val="24"/>
          <w:szCs w:val="24"/>
        </w:rPr>
        <w:t>. Increased population leads to increased pollution, housing demand,</w:t>
      </w:r>
      <w:r w:rsidR="003119CC" w:rsidRPr="00FE1275">
        <w:rPr>
          <w:rFonts w:ascii="Times New Roman" w:hAnsi="Times New Roman" w:cs="Times New Roman"/>
          <w:sz w:val="24"/>
          <w:szCs w:val="24"/>
        </w:rPr>
        <w:t xml:space="preserve"> and</w:t>
      </w:r>
      <w:r w:rsidR="001A3205" w:rsidRPr="00FE1275">
        <w:rPr>
          <w:rFonts w:ascii="Times New Roman" w:hAnsi="Times New Roman" w:cs="Times New Roman"/>
          <w:sz w:val="24"/>
          <w:szCs w:val="24"/>
        </w:rPr>
        <w:t xml:space="preserve"> vehicular-pedestrian conflicts.</w:t>
      </w:r>
      <w:r w:rsidR="00726392" w:rsidRPr="00FE1275">
        <w:rPr>
          <w:rFonts w:ascii="Times New Roman" w:hAnsi="Times New Roman" w:cs="Times New Roman"/>
          <w:sz w:val="24"/>
          <w:szCs w:val="24"/>
        </w:rPr>
        <w:t xml:space="preserve"> Living in Hong Kong is expensive. Based on a survey to determine sustainability rankings, it was ranked 81</w:t>
      </w:r>
      <w:r w:rsidR="00726392" w:rsidRPr="00FE1275">
        <w:rPr>
          <w:rFonts w:ascii="Times New Roman" w:hAnsi="Times New Roman" w:cs="Times New Roman"/>
          <w:sz w:val="24"/>
          <w:szCs w:val="24"/>
          <w:vertAlign w:val="superscript"/>
        </w:rPr>
        <w:t>st</w:t>
      </w:r>
      <w:r w:rsidR="00726392" w:rsidRPr="00FE1275">
        <w:rPr>
          <w:rFonts w:ascii="Times New Roman" w:hAnsi="Times New Roman" w:cs="Times New Roman"/>
          <w:sz w:val="24"/>
          <w:szCs w:val="24"/>
        </w:rPr>
        <w:t xml:space="preserve"> in terms of work-life balance, affordability, and income inequality. </w:t>
      </w:r>
      <w:r w:rsidR="008E27C0">
        <w:rPr>
          <w:rFonts w:ascii="Times New Roman" w:hAnsi="Times New Roman" w:cs="Times New Roman"/>
          <w:sz w:val="24"/>
          <w:szCs w:val="24"/>
        </w:rPr>
        <w:t xml:space="preserve">This means that Hong has poor work-life balance, life is expensive, and the wage gap is large. </w:t>
      </w:r>
      <w:r w:rsidR="004A16DD" w:rsidRPr="00FE1275">
        <w:rPr>
          <w:rFonts w:ascii="Times New Roman" w:hAnsi="Times New Roman" w:cs="Times New Roman"/>
          <w:sz w:val="24"/>
          <w:szCs w:val="24"/>
        </w:rPr>
        <w:t xml:space="preserve">Poor air quality and lack of enough clean water are other challenges in the city. </w:t>
      </w:r>
      <w:r w:rsidR="006F57BF" w:rsidRPr="00FE1275">
        <w:rPr>
          <w:rFonts w:ascii="Times New Roman" w:hAnsi="Times New Roman" w:cs="Times New Roman"/>
          <w:sz w:val="24"/>
          <w:szCs w:val="24"/>
        </w:rPr>
        <w:t xml:space="preserve">The proximity to a highly industrialized mainland has led to the deterioration of the city's air quality. </w:t>
      </w:r>
      <w:r w:rsidR="00052896" w:rsidRPr="00FE1275">
        <w:rPr>
          <w:rFonts w:ascii="Times New Roman" w:hAnsi="Times New Roman" w:cs="Times New Roman"/>
          <w:sz w:val="24"/>
          <w:szCs w:val="24"/>
        </w:rPr>
        <w:t xml:space="preserve">Pollution of the city’s main source of </w:t>
      </w:r>
      <w:r w:rsidR="001A6B2E" w:rsidRPr="00FE1275">
        <w:rPr>
          <w:rFonts w:ascii="Times New Roman" w:hAnsi="Times New Roman" w:cs="Times New Roman"/>
          <w:sz w:val="24"/>
          <w:szCs w:val="24"/>
        </w:rPr>
        <w:t xml:space="preserve">water, </w:t>
      </w:r>
      <w:proofErr w:type="spellStart"/>
      <w:r w:rsidR="001A6B2E" w:rsidRPr="00FE1275">
        <w:rPr>
          <w:rFonts w:ascii="Times New Roman" w:hAnsi="Times New Roman" w:cs="Times New Roman"/>
          <w:sz w:val="24"/>
          <w:szCs w:val="24"/>
        </w:rPr>
        <w:t>Dongjiang</w:t>
      </w:r>
      <w:proofErr w:type="spellEnd"/>
      <w:r w:rsidR="00052896" w:rsidRPr="00FE1275">
        <w:rPr>
          <w:rFonts w:ascii="Times New Roman" w:hAnsi="Times New Roman" w:cs="Times New Roman"/>
          <w:sz w:val="24"/>
          <w:szCs w:val="24"/>
        </w:rPr>
        <w:t xml:space="preserve"> River, which contributes about 80% of the city’s </w:t>
      </w:r>
      <w:r w:rsidR="00052896" w:rsidRPr="00FE1275">
        <w:rPr>
          <w:rFonts w:ascii="Times New Roman" w:hAnsi="Times New Roman" w:cs="Times New Roman"/>
          <w:sz w:val="24"/>
          <w:szCs w:val="24"/>
        </w:rPr>
        <w:lastRenderedPageBreak/>
        <w:t>water</w:t>
      </w:r>
      <w:r w:rsidR="007C5803">
        <w:rPr>
          <w:rFonts w:ascii="Times New Roman" w:hAnsi="Times New Roman" w:cs="Times New Roman"/>
          <w:sz w:val="24"/>
          <w:szCs w:val="24"/>
        </w:rPr>
        <w:t>,</w:t>
      </w:r>
      <w:r w:rsidR="00052896" w:rsidRPr="00FE1275">
        <w:rPr>
          <w:rFonts w:ascii="Times New Roman" w:hAnsi="Times New Roman" w:cs="Times New Roman"/>
          <w:sz w:val="24"/>
          <w:szCs w:val="24"/>
        </w:rPr>
        <w:t xml:space="preserve"> has increased demand and cost. </w:t>
      </w:r>
      <w:r w:rsidR="001A6B2E" w:rsidRPr="00FE1275">
        <w:rPr>
          <w:rFonts w:ascii="Times New Roman" w:hAnsi="Times New Roman" w:cs="Times New Roman"/>
          <w:sz w:val="24"/>
          <w:szCs w:val="24"/>
        </w:rPr>
        <w:t xml:space="preserve">The increased population of old people has overburdened healthcare institutions. </w:t>
      </w:r>
      <w:r w:rsidR="00BF5D43" w:rsidRPr="00FE1275">
        <w:rPr>
          <w:rFonts w:ascii="Times New Roman" w:hAnsi="Times New Roman" w:cs="Times New Roman"/>
          <w:sz w:val="24"/>
          <w:szCs w:val="24"/>
        </w:rPr>
        <w:t xml:space="preserve">Due to overreliance on fossil fuels, the adoption of renewable energies is still a challenge leading to increased pollution. </w:t>
      </w:r>
      <w:r w:rsidR="007C5803">
        <w:rPr>
          <w:rFonts w:ascii="Times New Roman" w:hAnsi="Times New Roman" w:cs="Times New Roman"/>
          <w:sz w:val="24"/>
          <w:szCs w:val="24"/>
        </w:rPr>
        <w:t>Majority of the industrial processes still use fossil fuels, transportation, and domestic energy use</w:t>
      </w:r>
      <w:r w:rsidR="005914E1">
        <w:rPr>
          <w:rFonts w:ascii="Times New Roman" w:hAnsi="Times New Roman" w:cs="Times New Roman"/>
          <w:sz w:val="24"/>
          <w:szCs w:val="24"/>
        </w:rPr>
        <w:t xml:space="preserve">, meaning that the levels of carbon emission are still high. </w:t>
      </w:r>
    </w:p>
    <w:p w14:paraId="34A67280" w14:textId="10EE5CD7" w:rsidR="00F4284F"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 xml:space="preserve">Strategies to Promote Future Hong Kong Redevelopments </w:t>
      </w:r>
    </w:p>
    <w:p w14:paraId="132D9154" w14:textId="704F934B" w:rsidR="00742204"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The first step by the </w:t>
      </w:r>
      <w:r w:rsidR="00784BE1">
        <w:rPr>
          <w:rFonts w:ascii="Times New Roman" w:hAnsi="Times New Roman" w:cs="Times New Roman"/>
          <w:sz w:val="24"/>
          <w:szCs w:val="24"/>
        </w:rPr>
        <w:t>city</w:t>
      </w:r>
      <w:r w:rsidRPr="00FE1275">
        <w:rPr>
          <w:rFonts w:ascii="Times New Roman" w:hAnsi="Times New Roman" w:cs="Times New Roman"/>
          <w:sz w:val="24"/>
          <w:szCs w:val="24"/>
        </w:rPr>
        <w:t xml:space="preserve"> is to redevelop old urban areas, including </w:t>
      </w:r>
      <w:proofErr w:type="spellStart"/>
      <w:r w:rsidRPr="00FE1275">
        <w:rPr>
          <w:rFonts w:ascii="Times New Roman" w:hAnsi="Times New Roman" w:cs="Times New Roman"/>
          <w:sz w:val="24"/>
          <w:szCs w:val="24"/>
        </w:rPr>
        <w:t>Fanling</w:t>
      </w:r>
      <w:proofErr w:type="spellEnd"/>
      <w:r w:rsidRPr="00FE1275">
        <w:rPr>
          <w:rFonts w:ascii="Times New Roman" w:hAnsi="Times New Roman" w:cs="Times New Roman"/>
          <w:sz w:val="24"/>
          <w:szCs w:val="24"/>
        </w:rPr>
        <w:t xml:space="preserve"> North, </w:t>
      </w:r>
      <w:proofErr w:type="spellStart"/>
      <w:r w:rsidRPr="00FE1275">
        <w:rPr>
          <w:rFonts w:ascii="Times New Roman" w:hAnsi="Times New Roman" w:cs="Times New Roman"/>
          <w:sz w:val="24"/>
          <w:szCs w:val="24"/>
        </w:rPr>
        <w:t>Kwu</w:t>
      </w:r>
      <w:proofErr w:type="spellEnd"/>
      <w:r w:rsidRPr="00FE1275">
        <w:rPr>
          <w:rFonts w:ascii="Times New Roman" w:hAnsi="Times New Roman" w:cs="Times New Roman"/>
          <w:sz w:val="24"/>
          <w:szCs w:val="24"/>
        </w:rPr>
        <w:t xml:space="preserve"> Tung, and Hung Shui </w:t>
      </w:r>
      <w:proofErr w:type="spellStart"/>
      <w:r w:rsidRPr="00FE1275">
        <w:rPr>
          <w:rFonts w:ascii="Times New Roman" w:hAnsi="Times New Roman" w:cs="Times New Roman"/>
          <w:sz w:val="24"/>
          <w:szCs w:val="24"/>
        </w:rPr>
        <w:t>Kiu</w:t>
      </w:r>
      <w:proofErr w:type="spellEnd"/>
      <w:r w:rsidRPr="00FE1275">
        <w:rPr>
          <w:rFonts w:ascii="Times New Roman" w:hAnsi="Times New Roman" w:cs="Times New Roman"/>
          <w:sz w:val="24"/>
          <w:szCs w:val="24"/>
        </w:rPr>
        <w:t xml:space="preserve"> (Cheung, 2017).</w:t>
      </w:r>
      <w:r w:rsidR="00F23028" w:rsidRPr="00FE1275">
        <w:rPr>
          <w:rFonts w:ascii="Times New Roman" w:hAnsi="Times New Roman" w:cs="Times New Roman"/>
          <w:sz w:val="24"/>
          <w:szCs w:val="24"/>
        </w:rPr>
        <w:t xml:space="preserve"> Redeveloping these areas will open up new areas for offices, residential areas, and shopping centers, which is consistent with the smart city initiative</w:t>
      </w:r>
      <w:r w:rsidR="0028516C" w:rsidRPr="00FE1275">
        <w:rPr>
          <w:rFonts w:ascii="Times New Roman" w:hAnsi="Times New Roman" w:cs="Times New Roman"/>
          <w:sz w:val="24"/>
          <w:szCs w:val="24"/>
        </w:rPr>
        <w:t xml:space="preserve"> (Bai, Song, Wu, Wang, Lo, and Lo, 2020)</w:t>
      </w:r>
      <w:r w:rsidR="00F23028" w:rsidRPr="00FE1275">
        <w:rPr>
          <w:rFonts w:ascii="Times New Roman" w:hAnsi="Times New Roman" w:cs="Times New Roman"/>
          <w:sz w:val="24"/>
          <w:szCs w:val="24"/>
        </w:rPr>
        <w:t xml:space="preserve">. </w:t>
      </w:r>
      <w:r w:rsidRPr="00FE1275">
        <w:rPr>
          <w:rFonts w:ascii="Times New Roman" w:hAnsi="Times New Roman" w:cs="Times New Roman"/>
          <w:sz w:val="24"/>
          <w:szCs w:val="24"/>
        </w:rPr>
        <w:t xml:space="preserve">Increasing public housing units and lowering the prices will benefit populations of all economic classes. This approach will minimize housing demand. </w:t>
      </w:r>
      <w:r w:rsidR="00174491" w:rsidRPr="00FE1275">
        <w:rPr>
          <w:rFonts w:ascii="Times New Roman" w:hAnsi="Times New Roman" w:cs="Times New Roman"/>
          <w:sz w:val="24"/>
          <w:szCs w:val="24"/>
        </w:rPr>
        <w:t xml:space="preserve">Expansion of healthcare facilities will </w:t>
      </w:r>
      <w:r w:rsidR="00784BE1">
        <w:rPr>
          <w:rFonts w:ascii="Times New Roman" w:hAnsi="Times New Roman" w:cs="Times New Roman"/>
          <w:sz w:val="24"/>
          <w:szCs w:val="24"/>
        </w:rPr>
        <w:t>minimize healthcare burden in the city</w:t>
      </w:r>
      <w:r w:rsidR="00174491" w:rsidRPr="00FE1275">
        <w:rPr>
          <w:rFonts w:ascii="Times New Roman" w:hAnsi="Times New Roman" w:cs="Times New Roman"/>
          <w:sz w:val="24"/>
          <w:szCs w:val="24"/>
        </w:rPr>
        <w:t>.</w:t>
      </w:r>
      <w:r w:rsidR="0028516C" w:rsidRPr="00FE1275">
        <w:rPr>
          <w:rFonts w:ascii="Times New Roman" w:hAnsi="Times New Roman" w:cs="Times New Roman"/>
          <w:sz w:val="24"/>
          <w:szCs w:val="24"/>
        </w:rPr>
        <w:t xml:space="preserve"> The adoption of green energy and green building will help address power demand in the city. </w:t>
      </w:r>
      <w:r w:rsidR="00F3339E" w:rsidRPr="00FE1275">
        <w:rPr>
          <w:rFonts w:ascii="Times New Roman" w:hAnsi="Times New Roman" w:cs="Times New Roman"/>
          <w:sz w:val="24"/>
          <w:szCs w:val="24"/>
        </w:rPr>
        <w:t xml:space="preserve">Further, the government can focus on improving cultural facilities to promote diversity, nurture talents, and innovation. </w:t>
      </w:r>
    </w:p>
    <w:p w14:paraId="449839AF" w14:textId="36B2BEFF" w:rsidR="0077275F"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 xml:space="preserve">METHODOLOGY </w:t>
      </w:r>
    </w:p>
    <w:p w14:paraId="063DBEED" w14:textId="03BD13FB" w:rsidR="004F0963" w:rsidRDefault="004F0963" w:rsidP="00FE1275">
      <w:pPr>
        <w:spacing w:line="480" w:lineRule="auto"/>
        <w:rPr>
          <w:rFonts w:ascii="Times New Roman" w:hAnsi="Times New Roman" w:cs="Times New Roman"/>
          <w:sz w:val="24"/>
          <w:szCs w:val="24"/>
        </w:rPr>
      </w:pPr>
      <w:r>
        <w:rPr>
          <w:rFonts w:ascii="Times New Roman" w:hAnsi="Times New Roman" w:cs="Times New Roman"/>
          <w:sz w:val="24"/>
          <w:szCs w:val="24"/>
        </w:rPr>
        <w:t xml:space="preserve">Descriptive research methods were used to describe the current livability and sustainability status in redeveloped Hong Kong. </w:t>
      </w:r>
      <w:r w:rsidR="00B51310">
        <w:rPr>
          <w:rFonts w:ascii="Times New Roman" w:hAnsi="Times New Roman" w:cs="Times New Roman"/>
          <w:sz w:val="24"/>
          <w:szCs w:val="24"/>
        </w:rPr>
        <w:t xml:space="preserve">Data was collected by surveying public, private and the civil society sectors and conducting archival research. </w:t>
      </w:r>
      <w:r w:rsidR="00B65433">
        <w:rPr>
          <w:rFonts w:ascii="Times New Roman" w:hAnsi="Times New Roman" w:cs="Times New Roman"/>
          <w:sz w:val="24"/>
          <w:szCs w:val="24"/>
        </w:rPr>
        <w:t xml:space="preserve">The information that was collected from government publications, records, and journals focused on addressing </w:t>
      </w:r>
      <w:r w:rsidR="00B65433" w:rsidRPr="00B65433">
        <w:rPr>
          <w:rFonts w:ascii="Times New Roman" w:hAnsi="Times New Roman" w:cs="Times New Roman"/>
          <w:sz w:val="24"/>
          <w:szCs w:val="24"/>
        </w:rPr>
        <w:t xml:space="preserve">governance, social integration, diversity, level of employment, social infrastructure, the built environment, and economic prosperity. </w:t>
      </w:r>
    </w:p>
    <w:p w14:paraId="06695308" w14:textId="79D7B7AB" w:rsidR="00D719A1"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lastRenderedPageBreak/>
        <w:t xml:space="preserve">RESULTS AND DISCUSSION </w:t>
      </w:r>
    </w:p>
    <w:p w14:paraId="25F3674A" w14:textId="1C639233" w:rsidR="00A01618"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Table 1: The level of livability and sustainability in different sectors in Hong Kong</w:t>
      </w:r>
    </w:p>
    <w:tbl>
      <w:tblPr>
        <w:tblStyle w:val="TableGrid"/>
        <w:tblW w:w="0" w:type="auto"/>
        <w:tblLook w:val="04A0" w:firstRow="1" w:lastRow="0" w:firstColumn="1" w:lastColumn="0" w:noHBand="0" w:noVBand="1"/>
      </w:tblPr>
      <w:tblGrid>
        <w:gridCol w:w="1516"/>
        <w:gridCol w:w="1736"/>
        <w:gridCol w:w="1524"/>
        <w:gridCol w:w="1522"/>
        <w:gridCol w:w="1525"/>
        <w:gridCol w:w="1527"/>
      </w:tblGrid>
      <w:tr w:rsidR="001B092C" w14:paraId="6B9B531D" w14:textId="77777777" w:rsidTr="00D719A1">
        <w:tc>
          <w:tcPr>
            <w:tcW w:w="1516" w:type="dxa"/>
          </w:tcPr>
          <w:p w14:paraId="6A725023" w14:textId="37127D8B" w:rsidR="00D719A1"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 xml:space="preserve">Sector </w:t>
            </w:r>
          </w:p>
        </w:tc>
        <w:tc>
          <w:tcPr>
            <w:tcW w:w="1736" w:type="dxa"/>
          </w:tcPr>
          <w:p w14:paraId="3E794687" w14:textId="23AD72AA"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b/>
                <w:sz w:val="24"/>
                <w:szCs w:val="24"/>
              </w:rPr>
              <w:t xml:space="preserve">Urban redevelopment </w:t>
            </w:r>
          </w:p>
        </w:tc>
        <w:tc>
          <w:tcPr>
            <w:tcW w:w="1524" w:type="dxa"/>
          </w:tcPr>
          <w:p w14:paraId="4D936D87" w14:textId="5014973C"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b/>
                <w:sz w:val="24"/>
                <w:szCs w:val="24"/>
              </w:rPr>
              <w:t>Urban structure</w:t>
            </w:r>
          </w:p>
        </w:tc>
        <w:tc>
          <w:tcPr>
            <w:tcW w:w="1522" w:type="dxa"/>
          </w:tcPr>
          <w:p w14:paraId="2BDDAEA2" w14:textId="40FAAA78"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b/>
                <w:sz w:val="24"/>
                <w:szCs w:val="24"/>
              </w:rPr>
              <w:t xml:space="preserve">Planning and design </w:t>
            </w:r>
          </w:p>
        </w:tc>
        <w:tc>
          <w:tcPr>
            <w:tcW w:w="1525" w:type="dxa"/>
          </w:tcPr>
          <w:p w14:paraId="7281477A" w14:textId="6B6A96FB"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b/>
                <w:sz w:val="24"/>
                <w:szCs w:val="24"/>
              </w:rPr>
              <w:t xml:space="preserve">Aesthetic value </w:t>
            </w:r>
          </w:p>
        </w:tc>
        <w:tc>
          <w:tcPr>
            <w:tcW w:w="1527" w:type="dxa"/>
          </w:tcPr>
          <w:p w14:paraId="64A01039" w14:textId="732F0FC5"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b/>
                <w:sz w:val="24"/>
                <w:szCs w:val="24"/>
              </w:rPr>
              <w:t xml:space="preserve">Urban transport </w:t>
            </w:r>
          </w:p>
        </w:tc>
      </w:tr>
      <w:tr w:rsidR="001B092C" w14:paraId="76AACF54" w14:textId="77777777" w:rsidTr="00D719A1">
        <w:tc>
          <w:tcPr>
            <w:tcW w:w="1516" w:type="dxa"/>
          </w:tcPr>
          <w:p w14:paraId="40D07BC4" w14:textId="1A735269"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members of society </w:t>
            </w:r>
          </w:p>
        </w:tc>
        <w:tc>
          <w:tcPr>
            <w:tcW w:w="1736" w:type="dxa"/>
          </w:tcPr>
          <w:p w14:paraId="1928EE57" w14:textId="458CE195"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3.5</w:t>
            </w:r>
          </w:p>
        </w:tc>
        <w:tc>
          <w:tcPr>
            <w:tcW w:w="1524" w:type="dxa"/>
          </w:tcPr>
          <w:p w14:paraId="524C34CE" w14:textId="48B6EAF8"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2.9</w:t>
            </w:r>
          </w:p>
        </w:tc>
        <w:tc>
          <w:tcPr>
            <w:tcW w:w="1522" w:type="dxa"/>
          </w:tcPr>
          <w:p w14:paraId="50929B53" w14:textId="2C60FDC4"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3.6</w:t>
            </w:r>
          </w:p>
        </w:tc>
        <w:tc>
          <w:tcPr>
            <w:tcW w:w="1525" w:type="dxa"/>
          </w:tcPr>
          <w:p w14:paraId="235DACD9" w14:textId="1FF42198"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4.8</w:t>
            </w:r>
          </w:p>
        </w:tc>
        <w:tc>
          <w:tcPr>
            <w:tcW w:w="1527" w:type="dxa"/>
          </w:tcPr>
          <w:p w14:paraId="5BBCD7AC" w14:textId="73B99271"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w:t>
            </w:r>
          </w:p>
        </w:tc>
      </w:tr>
      <w:tr w:rsidR="001B092C" w14:paraId="4BFFC597" w14:textId="77777777" w:rsidTr="00D719A1">
        <w:tc>
          <w:tcPr>
            <w:tcW w:w="1516" w:type="dxa"/>
          </w:tcPr>
          <w:p w14:paraId="11E0AE4C" w14:textId="700C68E1"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public sector </w:t>
            </w:r>
          </w:p>
        </w:tc>
        <w:tc>
          <w:tcPr>
            <w:tcW w:w="1736" w:type="dxa"/>
          </w:tcPr>
          <w:p w14:paraId="738B58EC" w14:textId="2E86D711"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w:t>
            </w:r>
          </w:p>
        </w:tc>
        <w:tc>
          <w:tcPr>
            <w:tcW w:w="1524" w:type="dxa"/>
          </w:tcPr>
          <w:p w14:paraId="43DF423B" w14:textId="05F57D0D"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4.5</w:t>
            </w:r>
          </w:p>
        </w:tc>
        <w:tc>
          <w:tcPr>
            <w:tcW w:w="1522" w:type="dxa"/>
          </w:tcPr>
          <w:p w14:paraId="66FCABDF" w14:textId="35CB05FC"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4.3</w:t>
            </w:r>
          </w:p>
        </w:tc>
        <w:tc>
          <w:tcPr>
            <w:tcW w:w="1525" w:type="dxa"/>
          </w:tcPr>
          <w:p w14:paraId="065A6D12" w14:textId="48B1591B"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5</w:t>
            </w:r>
          </w:p>
        </w:tc>
        <w:tc>
          <w:tcPr>
            <w:tcW w:w="1527" w:type="dxa"/>
          </w:tcPr>
          <w:p w14:paraId="561703F6" w14:textId="56B4425D"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5</w:t>
            </w:r>
          </w:p>
        </w:tc>
      </w:tr>
      <w:tr w:rsidR="001B092C" w14:paraId="6606A477" w14:textId="77777777" w:rsidTr="00D719A1">
        <w:tc>
          <w:tcPr>
            <w:tcW w:w="1516" w:type="dxa"/>
          </w:tcPr>
          <w:p w14:paraId="2E4C07CD" w14:textId="2BB6525B"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private sector </w:t>
            </w:r>
          </w:p>
        </w:tc>
        <w:tc>
          <w:tcPr>
            <w:tcW w:w="1736" w:type="dxa"/>
          </w:tcPr>
          <w:p w14:paraId="35D40410" w14:textId="5C62D6A8"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3</w:t>
            </w:r>
          </w:p>
        </w:tc>
        <w:tc>
          <w:tcPr>
            <w:tcW w:w="1524" w:type="dxa"/>
          </w:tcPr>
          <w:p w14:paraId="21ACA352" w14:textId="56D1C1F2"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3.6</w:t>
            </w:r>
          </w:p>
        </w:tc>
        <w:tc>
          <w:tcPr>
            <w:tcW w:w="1522" w:type="dxa"/>
          </w:tcPr>
          <w:p w14:paraId="77023B88" w14:textId="480A55BA"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3.2</w:t>
            </w:r>
          </w:p>
        </w:tc>
        <w:tc>
          <w:tcPr>
            <w:tcW w:w="1525" w:type="dxa"/>
          </w:tcPr>
          <w:p w14:paraId="2BB2B9D5" w14:textId="4F87A13A"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4.6</w:t>
            </w:r>
          </w:p>
        </w:tc>
        <w:tc>
          <w:tcPr>
            <w:tcW w:w="1527" w:type="dxa"/>
          </w:tcPr>
          <w:p w14:paraId="028FE9BD" w14:textId="2141140D"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4.3</w:t>
            </w:r>
          </w:p>
        </w:tc>
      </w:tr>
      <w:tr w:rsidR="001B092C" w14:paraId="2DFB2266" w14:textId="77777777" w:rsidTr="00D719A1">
        <w:tc>
          <w:tcPr>
            <w:tcW w:w="1516" w:type="dxa"/>
          </w:tcPr>
          <w:p w14:paraId="27E05AE7" w14:textId="577B98DC"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mean </w:t>
            </w:r>
          </w:p>
        </w:tc>
        <w:tc>
          <w:tcPr>
            <w:tcW w:w="1736" w:type="dxa"/>
          </w:tcPr>
          <w:p w14:paraId="650C0916" w14:textId="1548243F"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3.5</w:t>
            </w:r>
          </w:p>
        </w:tc>
        <w:tc>
          <w:tcPr>
            <w:tcW w:w="1524" w:type="dxa"/>
          </w:tcPr>
          <w:p w14:paraId="19C5818A" w14:textId="0BA351D7"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3.7</w:t>
            </w:r>
          </w:p>
        </w:tc>
        <w:tc>
          <w:tcPr>
            <w:tcW w:w="1522" w:type="dxa"/>
          </w:tcPr>
          <w:p w14:paraId="490737DD" w14:textId="13876D7D"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3.7</w:t>
            </w:r>
          </w:p>
        </w:tc>
        <w:tc>
          <w:tcPr>
            <w:tcW w:w="1525" w:type="dxa"/>
          </w:tcPr>
          <w:p w14:paraId="34F703FC" w14:textId="4D8019B8"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4.8</w:t>
            </w:r>
          </w:p>
        </w:tc>
        <w:tc>
          <w:tcPr>
            <w:tcW w:w="1527" w:type="dxa"/>
          </w:tcPr>
          <w:p w14:paraId="0360A734" w14:textId="4667825B"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4.4</w:t>
            </w:r>
          </w:p>
        </w:tc>
      </w:tr>
      <w:tr w:rsidR="001B092C" w14:paraId="01B7CB49" w14:textId="77777777" w:rsidTr="00D719A1">
        <w:tc>
          <w:tcPr>
            <w:tcW w:w="1516" w:type="dxa"/>
          </w:tcPr>
          <w:p w14:paraId="166378DA" w14:textId="4F7529DC"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standard deviation </w:t>
            </w:r>
          </w:p>
        </w:tc>
        <w:tc>
          <w:tcPr>
            <w:tcW w:w="1736" w:type="dxa"/>
          </w:tcPr>
          <w:p w14:paraId="011FF5DA" w14:textId="4D5ECFD9"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0.4082</w:t>
            </w:r>
          </w:p>
        </w:tc>
        <w:tc>
          <w:tcPr>
            <w:tcW w:w="1524" w:type="dxa"/>
          </w:tcPr>
          <w:p w14:paraId="42275794" w14:textId="49588C20"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0.6557</w:t>
            </w:r>
          </w:p>
        </w:tc>
        <w:tc>
          <w:tcPr>
            <w:tcW w:w="1522" w:type="dxa"/>
          </w:tcPr>
          <w:p w14:paraId="7A57A91F" w14:textId="65048EB9"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0.4546</w:t>
            </w:r>
          </w:p>
        </w:tc>
        <w:tc>
          <w:tcPr>
            <w:tcW w:w="1525" w:type="dxa"/>
          </w:tcPr>
          <w:p w14:paraId="10000632" w14:textId="7AE44D02"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0.1633</w:t>
            </w:r>
          </w:p>
        </w:tc>
        <w:tc>
          <w:tcPr>
            <w:tcW w:w="1527" w:type="dxa"/>
          </w:tcPr>
          <w:p w14:paraId="6BFA706C" w14:textId="236B44F5"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0.4203</w:t>
            </w:r>
          </w:p>
        </w:tc>
      </w:tr>
      <w:tr w:rsidR="001B092C" w14:paraId="0B1C67DB" w14:textId="77777777" w:rsidTr="00D719A1">
        <w:tc>
          <w:tcPr>
            <w:tcW w:w="1516" w:type="dxa"/>
          </w:tcPr>
          <w:p w14:paraId="02FE604D" w14:textId="5D685DF0"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p-value </w:t>
            </w:r>
          </w:p>
        </w:tc>
        <w:tc>
          <w:tcPr>
            <w:tcW w:w="1736" w:type="dxa"/>
          </w:tcPr>
          <w:p w14:paraId="73C126F7" w14:textId="67344DAB"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0.00</w:t>
            </w:r>
          </w:p>
        </w:tc>
        <w:tc>
          <w:tcPr>
            <w:tcW w:w="1524" w:type="dxa"/>
          </w:tcPr>
          <w:p w14:paraId="5400BD06" w14:textId="5C94774E"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0.00</w:t>
            </w:r>
          </w:p>
        </w:tc>
        <w:tc>
          <w:tcPr>
            <w:tcW w:w="1522" w:type="dxa"/>
          </w:tcPr>
          <w:p w14:paraId="3B6065B9" w14:textId="46B1D18A"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0.00</w:t>
            </w:r>
          </w:p>
        </w:tc>
        <w:tc>
          <w:tcPr>
            <w:tcW w:w="1525" w:type="dxa"/>
          </w:tcPr>
          <w:p w14:paraId="7C2B3C2D" w14:textId="2EC06BAF"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0.00</w:t>
            </w:r>
          </w:p>
        </w:tc>
        <w:tc>
          <w:tcPr>
            <w:tcW w:w="1527" w:type="dxa"/>
          </w:tcPr>
          <w:p w14:paraId="21B07F9D" w14:textId="26EFD62B" w:rsidR="00D719A1"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0.00</w:t>
            </w:r>
          </w:p>
        </w:tc>
      </w:tr>
    </w:tbl>
    <w:p w14:paraId="29763984" w14:textId="3309BF20" w:rsidR="00D719A1" w:rsidRPr="00FE1275" w:rsidRDefault="00D719A1" w:rsidP="00FE1275">
      <w:pPr>
        <w:spacing w:line="480" w:lineRule="auto"/>
        <w:rPr>
          <w:rFonts w:ascii="Times New Roman" w:hAnsi="Times New Roman" w:cs="Times New Roman"/>
          <w:sz w:val="24"/>
          <w:szCs w:val="24"/>
        </w:rPr>
      </w:pPr>
    </w:p>
    <w:p w14:paraId="17F60013" w14:textId="5262FE7C" w:rsidR="00B00DA2"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Results show that the public sector</w:t>
      </w:r>
      <w:r w:rsidR="00784BE1">
        <w:rPr>
          <w:rFonts w:ascii="Times New Roman" w:hAnsi="Times New Roman" w:cs="Times New Roman"/>
          <w:sz w:val="24"/>
          <w:szCs w:val="24"/>
        </w:rPr>
        <w:t xml:space="preserve"> (the city’s leadership)</w:t>
      </w:r>
      <w:r w:rsidRPr="00FE1275">
        <w:rPr>
          <w:rFonts w:ascii="Times New Roman" w:hAnsi="Times New Roman" w:cs="Times New Roman"/>
          <w:sz w:val="24"/>
          <w:szCs w:val="24"/>
        </w:rPr>
        <w:t xml:space="preserve"> scored the highest in urban redevelopment, urban structure, planning and design, aesthetic value, and urban transport. </w:t>
      </w:r>
      <w:r w:rsidR="00A44D93" w:rsidRPr="00FE1275">
        <w:rPr>
          <w:rFonts w:ascii="Times New Roman" w:hAnsi="Times New Roman" w:cs="Times New Roman"/>
          <w:sz w:val="24"/>
          <w:szCs w:val="24"/>
        </w:rPr>
        <w:t>In terms of urban redevelopment, the public sector scored 4, private sector 3, and members of society 3.5. These results are consistent with the arguments of the Planning Department</w:t>
      </w:r>
      <w:r w:rsidR="00BF4E20" w:rsidRPr="00FE1275">
        <w:rPr>
          <w:rFonts w:ascii="Times New Roman" w:hAnsi="Times New Roman" w:cs="Times New Roman"/>
          <w:sz w:val="24"/>
          <w:szCs w:val="24"/>
        </w:rPr>
        <w:t xml:space="preserve"> (2016)</w:t>
      </w:r>
      <w:r w:rsidR="00A44D93" w:rsidRPr="00FE1275">
        <w:rPr>
          <w:rFonts w:ascii="Times New Roman" w:hAnsi="Times New Roman" w:cs="Times New Roman"/>
          <w:sz w:val="24"/>
          <w:szCs w:val="24"/>
        </w:rPr>
        <w:t xml:space="preserve"> on the achievement of vision 2030. </w:t>
      </w:r>
      <w:r w:rsidR="00BF4E20" w:rsidRPr="00FE1275">
        <w:rPr>
          <w:rFonts w:ascii="Times New Roman" w:hAnsi="Times New Roman" w:cs="Times New Roman"/>
          <w:sz w:val="24"/>
          <w:szCs w:val="24"/>
        </w:rPr>
        <w:t xml:space="preserve">In urban structure, the public sector scored 4.5, .6 for the private sector, and 2.9 for members of society. </w:t>
      </w:r>
      <w:r w:rsidR="0000127D" w:rsidRPr="00FE1275">
        <w:rPr>
          <w:rFonts w:ascii="Times New Roman" w:hAnsi="Times New Roman" w:cs="Times New Roman"/>
          <w:sz w:val="24"/>
          <w:szCs w:val="24"/>
        </w:rPr>
        <w:t xml:space="preserve">In planning and design, the public sector scored 4.3, the private sector 3.2, and members of society 3.6. </w:t>
      </w:r>
      <w:r w:rsidR="00487648" w:rsidRPr="00FE1275">
        <w:rPr>
          <w:rFonts w:ascii="Times New Roman" w:hAnsi="Times New Roman" w:cs="Times New Roman"/>
          <w:sz w:val="24"/>
          <w:szCs w:val="24"/>
        </w:rPr>
        <w:t xml:space="preserve">In terms of aesthetic value, the public sector scored 5, the private sector 4.6, and members of society 4.8. This finding is consistent </w:t>
      </w:r>
      <w:r w:rsidR="00487648" w:rsidRPr="00FE1275">
        <w:rPr>
          <w:rFonts w:ascii="Times New Roman" w:hAnsi="Times New Roman" w:cs="Times New Roman"/>
          <w:sz w:val="24"/>
          <w:szCs w:val="24"/>
        </w:rPr>
        <w:lastRenderedPageBreak/>
        <w:t>with the guidelines of the smart city initiative</w:t>
      </w:r>
      <w:r w:rsidR="0091652B" w:rsidRPr="00FE1275">
        <w:rPr>
          <w:rFonts w:ascii="Times New Roman" w:hAnsi="Times New Roman" w:cs="Times New Roman"/>
          <w:sz w:val="24"/>
          <w:szCs w:val="24"/>
        </w:rPr>
        <w:t xml:space="preserve"> (Smatcity.gov). </w:t>
      </w:r>
      <w:r w:rsidR="00457548" w:rsidRPr="00FE1275">
        <w:rPr>
          <w:rFonts w:ascii="Times New Roman" w:hAnsi="Times New Roman" w:cs="Times New Roman"/>
          <w:sz w:val="24"/>
          <w:szCs w:val="24"/>
        </w:rPr>
        <w:t xml:space="preserve">In urban transport, the public sector scored 5, private sector 4.3, and members of society 4. </w:t>
      </w:r>
    </w:p>
    <w:p w14:paraId="148EB2F2" w14:textId="653CA332" w:rsidR="0074503E"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LIMITATIONS</w:t>
      </w:r>
    </w:p>
    <w:p w14:paraId="14A5B95F" w14:textId="6A54F5CB" w:rsidR="0074503E"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During the research, several limitations were encountered. The results of the survey were sent by mai</w:t>
      </w:r>
      <w:r w:rsidR="00784BE1">
        <w:rPr>
          <w:rFonts w:ascii="Times New Roman" w:hAnsi="Times New Roman" w:cs="Times New Roman"/>
          <w:sz w:val="24"/>
          <w:szCs w:val="24"/>
        </w:rPr>
        <w:t>l</w:t>
      </w:r>
      <w:r w:rsidRPr="00FE1275">
        <w:rPr>
          <w:rFonts w:ascii="Times New Roman" w:hAnsi="Times New Roman" w:cs="Times New Roman"/>
          <w:sz w:val="24"/>
          <w:szCs w:val="24"/>
        </w:rPr>
        <w:t xml:space="preserve">, exposing the data to the risk of loss or manipulation. </w:t>
      </w:r>
      <w:r w:rsidR="002F4B54" w:rsidRPr="00FE1275">
        <w:rPr>
          <w:rFonts w:ascii="Times New Roman" w:hAnsi="Times New Roman" w:cs="Times New Roman"/>
          <w:sz w:val="24"/>
          <w:szCs w:val="24"/>
        </w:rPr>
        <w:t xml:space="preserve">The data can also be bias because of manipulation to make one sector look better than the others. </w:t>
      </w:r>
      <w:r w:rsidR="00DE3BAF" w:rsidRPr="00FE1275">
        <w:rPr>
          <w:rFonts w:ascii="Times New Roman" w:hAnsi="Times New Roman" w:cs="Times New Roman"/>
          <w:sz w:val="24"/>
          <w:szCs w:val="24"/>
        </w:rPr>
        <w:t xml:space="preserve">the results cannot be generalized because they focused on a limited number of participants from three sectors. </w:t>
      </w:r>
    </w:p>
    <w:p w14:paraId="23885E8F" w14:textId="2BAA894D" w:rsidR="00A90E4B"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FUTURE DIRECTIONS</w:t>
      </w:r>
    </w:p>
    <w:p w14:paraId="4862133B" w14:textId="3F33594D" w:rsidR="00A90E4B"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In the future, it is necessary to conduct further research to help members of society, the public, and private sectors understand success</w:t>
      </w:r>
      <w:r w:rsidR="00B246B3">
        <w:rPr>
          <w:rFonts w:ascii="Times New Roman" w:hAnsi="Times New Roman" w:cs="Times New Roman"/>
          <w:sz w:val="24"/>
          <w:szCs w:val="24"/>
        </w:rPr>
        <w:t>ful</w:t>
      </w:r>
      <w:r w:rsidRPr="00FE1275">
        <w:rPr>
          <w:rFonts w:ascii="Times New Roman" w:hAnsi="Times New Roman" w:cs="Times New Roman"/>
          <w:sz w:val="24"/>
          <w:szCs w:val="24"/>
        </w:rPr>
        <w:t xml:space="preserve"> strategies to promote livability and sustainability. </w:t>
      </w:r>
      <w:r w:rsidR="00176F61" w:rsidRPr="00FE1275">
        <w:rPr>
          <w:rFonts w:ascii="Times New Roman" w:hAnsi="Times New Roman" w:cs="Times New Roman"/>
          <w:sz w:val="24"/>
          <w:szCs w:val="24"/>
        </w:rPr>
        <w:t xml:space="preserve">Knowledge of challenges facing the city can be used to help in decision-making and improvement of the built environment. </w:t>
      </w:r>
    </w:p>
    <w:p w14:paraId="1DD1C2E0" w14:textId="47CF2603" w:rsidR="003749CC" w:rsidRPr="00FE1275" w:rsidRDefault="00751B53" w:rsidP="00FE1275">
      <w:pPr>
        <w:spacing w:line="480" w:lineRule="auto"/>
        <w:rPr>
          <w:rFonts w:ascii="Times New Roman" w:hAnsi="Times New Roman" w:cs="Times New Roman"/>
          <w:b/>
          <w:bCs/>
          <w:sz w:val="24"/>
          <w:szCs w:val="24"/>
        </w:rPr>
      </w:pPr>
      <w:r w:rsidRPr="00FE1275">
        <w:rPr>
          <w:rFonts w:ascii="Times New Roman" w:hAnsi="Times New Roman" w:cs="Times New Roman"/>
          <w:b/>
          <w:bCs/>
          <w:sz w:val="24"/>
          <w:szCs w:val="24"/>
        </w:rPr>
        <w:t xml:space="preserve">CONCLUSION </w:t>
      </w:r>
    </w:p>
    <w:p w14:paraId="70F209C5" w14:textId="70C9CDCD" w:rsidR="003749CC"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t xml:space="preserve">Promoting livability and sustainability in cities is crucial because it helps address challenges associated with the increased urban population. </w:t>
      </w:r>
      <w:r w:rsidR="002A7672" w:rsidRPr="00FE1275">
        <w:rPr>
          <w:rFonts w:ascii="Times New Roman" w:hAnsi="Times New Roman" w:cs="Times New Roman"/>
          <w:sz w:val="24"/>
          <w:szCs w:val="24"/>
        </w:rPr>
        <w:t xml:space="preserve">This research aimed at exploring </w:t>
      </w:r>
      <w:r w:rsidR="00D321DF" w:rsidRPr="00FE1275">
        <w:rPr>
          <w:rFonts w:ascii="Times New Roman" w:hAnsi="Times New Roman" w:cs="Times New Roman"/>
          <w:sz w:val="24"/>
          <w:szCs w:val="24"/>
        </w:rPr>
        <w:t>livability and sustainability in redeveloped Hong Kong. Also, the paper discussed approaches that can be used by the Hong Kong government to promote the lifestyles of residents.</w:t>
      </w:r>
      <w:r w:rsidR="00EA2291" w:rsidRPr="00FE1275">
        <w:rPr>
          <w:rFonts w:ascii="Times New Roman" w:hAnsi="Times New Roman" w:cs="Times New Roman"/>
          <w:sz w:val="24"/>
          <w:szCs w:val="24"/>
        </w:rPr>
        <w:t xml:space="preserve"> Challenges facing Hong Kong include a poor balance of investments in people and profits, rapidly changing demographics, poor air quality, scarce land resources, high housing demand, an overburdened healthcare system, and climate change. </w:t>
      </w:r>
      <w:r w:rsidR="00EC5608" w:rsidRPr="00FE1275">
        <w:rPr>
          <w:rFonts w:ascii="Times New Roman" w:hAnsi="Times New Roman" w:cs="Times New Roman"/>
          <w:sz w:val="24"/>
          <w:szCs w:val="24"/>
        </w:rPr>
        <w:t xml:space="preserve">These challenges can be addressed by employing strategies like the </w:t>
      </w:r>
      <w:r w:rsidR="00A03149" w:rsidRPr="00FE1275">
        <w:rPr>
          <w:rFonts w:ascii="Times New Roman" w:hAnsi="Times New Roman" w:cs="Times New Roman"/>
          <w:sz w:val="24"/>
          <w:szCs w:val="24"/>
        </w:rPr>
        <w:t xml:space="preserve">adoption of green building and energy, expansion and increased funding of the healthcare system, improvement of cultural facilities, and the smart city initiative. </w:t>
      </w:r>
    </w:p>
    <w:p w14:paraId="4C18C113" w14:textId="6CB3DD4D" w:rsidR="00C03B32" w:rsidRPr="00FE1275" w:rsidRDefault="00C03B32" w:rsidP="00FE1275">
      <w:pPr>
        <w:spacing w:line="480" w:lineRule="auto"/>
        <w:rPr>
          <w:rFonts w:ascii="Times New Roman" w:hAnsi="Times New Roman" w:cs="Times New Roman"/>
          <w:sz w:val="24"/>
          <w:szCs w:val="24"/>
        </w:rPr>
      </w:pPr>
    </w:p>
    <w:p w14:paraId="09184A81" w14:textId="77777777" w:rsidR="005436A8" w:rsidRPr="00FE1275" w:rsidRDefault="00751B53" w:rsidP="00FE1275">
      <w:pPr>
        <w:spacing w:line="480" w:lineRule="auto"/>
        <w:rPr>
          <w:rFonts w:ascii="Times New Roman" w:hAnsi="Times New Roman" w:cs="Times New Roman"/>
          <w:sz w:val="24"/>
          <w:szCs w:val="24"/>
        </w:rPr>
      </w:pPr>
      <w:r w:rsidRPr="00FE1275">
        <w:rPr>
          <w:rFonts w:ascii="Times New Roman" w:hAnsi="Times New Roman" w:cs="Times New Roman"/>
          <w:sz w:val="24"/>
          <w:szCs w:val="24"/>
        </w:rPr>
        <w:br w:type="page"/>
      </w:r>
    </w:p>
    <w:p w14:paraId="4B3DC649" w14:textId="2B0C11EC" w:rsidR="00C03B32" w:rsidRPr="00FE1275" w:rsidRDefault="00751B53" w:rsidP="00FE1275">
      <w:pPr>
        <w:spacing w:line="480" w:lineRule="auto"/>
        <w:jc w:val="center"/>
        <w:rPr>
          <w:rFonts w:ascii="Times New Roman" w:hAnsi="Times New Roman" w:cs="Times New Roman"/>
          <w:sz w:val="24"/>
          <w:szCs w:val="24"/>
        </w:rPr>
      </w:pPr>
      <w:r w:rsidRPr="00FE1275">
        <w:rPr>
          <w:rFonts w:ascii="Times New Roman" w:hAnsi="Times New Roman" w:cs="Times New Roman"/>
          <w:sz w:val="24"/>
          <w:szCs w:val="24"/>
        </w:rPr>
        <w:lastRenderedPageBreak/>
        <w:t xml:space="preserve">References </w:t>
      </w:r>
    </w:p>
    <w:p w14:paraId="0D74F7A7" w14:textId="762DE596" w:rsidR="00E55ECA" w:rsidRPr="00E55ECA" w:rsidRDefault="00B246B3" w:rsidP="00FE1275">
      <w:pPr>
        <w:spacing w:line="480" w:lineRule="auto"/>
        <w:ind w:left="720" w:hanging="720"/>
        <w:rPr>
          <w:rFonts w:ascii="Times New Roman" w:hAnsi="Times New Roman" w:cs="Times New Roman"/>
          <w:sz w:val="24"/>
          <w:szCs w:val="24"/>
        </w:rPr>
      </w:pPr>
      <w:r>
        <w:t xml:space="preserve">Smartcity.gov (2020). HKSMART CITY BLUEPRINT. </w:t>
      </w:r>
      <w:r w:rsidR="00823438">
        <w:t xml:space="preserve">Retrieved from </w:t>
      </w:r>
      <w:hyperlink r:id="rId10" w:history="1">
        <w:r w:rsidR="00001136" w:rsidRPr="00442BED">
          <w:rPr>
            <w:rStyle w:val="Hyperlink"/>
            <w:rFonts w:ascii="Times New Roman" w:hAnsi="Times New Roman" w:cs="Times New Roman"/>
            <w:sz w:val="24"/>
            <w:szCs w:val="24"/>
          </w:rPr>
          <w:t>https://www.smartcity.gov/hk/</w:t>
        </w:r>
      </w:hyperlink>
      <w:r w:rsidR="00751B53" w:rsidRPr="00E55ECA">
        <w:rPr>
          <w:rFonts w:ascii="Times New Roman" w:hAnsi="Times New Roman" w:cs="Times New Roman"/>
          <w:sz w:val="24"/>
          <w:szCs w:val="24"/>
        </w:rPr>
        <w:t xml:space="preserve"> </w:t>
      </w:r>
    </w:p>
    <w:p w14:paraId="2DB3A3A7" w14:textId="72AFEEA6" w:rsidR="00E55ECA" w:rsidRPr="00FE1275" w:rsidRDefault="00751B53" w:rsidP="00FE1275">
      <w:pPr>
        <w:spacing w:line="480" w:lineRule="auto"/>
        <w:ind w:left="720" w:hanging="720"/>
        <w:rPr>
          <w:rFonts w:ascii="Times New Roman" w:hAnsi="Times New Roman" w:cs="Times New Roman"/>
          <w:sz w:val="24"/>
          <w:szCs w:val="24"/>
        </w:rPr>
      </w:pPr>
      <w:r w:rsidRPr="00E55ECA">
        <w:rPr>
          <w:rFonts w:ascii="Times New Roman" w:hAnsi="Times New Roman" w:cs="Times New Roman"/>
          <w:sz w:val="24"/>
          <w:szCs w:val="24"/>
        </w:rPr>
        <w:t xml:space="preserve">Bai, Y., Song, J., Wu, S., Wang, W., Lo, J.T.Y., &amp; Lo, S.M. (2020). Comparing the Impacts of Location Attributes on Residents’ Preferences and Residential Values in Compact Cities. A Case Study of Hong Kong. </w:t>
      </w:r>
      <w:r w:rsidRPr="00E55ECA">
        <w:rPr>
          <w:rFonts w:ascii="Times New Roman" w:hAnsi="Times New Roman" w:cs="Times New Roman"/>
          <w:i/>
          <w:iCs/>
          <w:sz w:val="24"/>
          <w:szCs w:val="24"/>
        </w:rPr>
        <w:t>Sustainability</w:t>
      </w:r>
      <w:r w:rsidRPr="00E55ECA">
        <w:rPr>
          <w:rFonts w:ascii="Times New Roman" w:hAnsi="Times New Roman" w:cs="Times New Roman"/>
          <w:sz w:val="24"/>
          <w:szCs w:val="24"/>
        </w:rPr>
        <w:t xml:space="preserve">. 12(4867. Doi:103390/su12124867 </w:t>
      </w:r>
    </w:p>
    <w:p w14:paraId="40F0B2DC" w14:textId="6A71E038" w:rsidR="00684F0C" w:rsidRPr="00FE1275" w:rsidRDefault="00751B53" w:rsidP="00FE1275">
      <w:pPr>
        <w:spacing w:line="480" w:lineRule="auto"/>
        <w:ind w:left="720" w:hanging="720"/>
        <w:rPr>
          <w:rFonts w:ascii="Times New Roman" w:hAnsi="Times New Roman" w:cs="Times New Roman"/>
          <w:sz w:val="24"/>
          <w:szCs w:val="24"/>
        </w:rPr>
      </w:pPr>
      <w:r w:rsidRPr="00684F0C">
        <w:rPr>
          <w:rFonts w:ascii="Times New Roman" w:hAnsi="Times New Roman" w:cs="Times New Roman"/>
          <w:sz w:val="24"/>
          <w:szCs w:val="24"/>
        </w:rPr>
        <w:t xml:space="preserve">Cheung, M. (2017). HK developing a smart city. </w:t>
      </w:r>
      <w:hyperlink r:id="rId11" w:history="1">
        <w:r w:rsidRPr="00684F0C">
          <w:rPr>
            <w:rStyle w:val="Hyperlink"/>
            <w:rFonts w:ascii="Times New Roman" w:hAnsi="Times New Roman" w:cs="Times New Roman"/>
            <w:sz w:val="24"/>
            <w:szCs w:val="24"/>
          </w:rPr>
          <w:t>https://www.news.gov.hk.html</w:t>
        </w:r>
      </w:hyperlink>
      <w:r w:rsidRPr="00684F0C">
        <w:rPr>
          <w:rFonts w:ascii="Times New Roman" w:hAnsi="Times New Roman" w:cs="Times New Roman"/>
          <w:sz w:val="24"/>
          <w:szCs w:val="24"/>
        </w:rPr>
        <w:t xml:space="preserve"> </w:t>
      </w:r>
    </w:p>
    <w:p w14:paraId="5E990F9B" w14:textId="337A0B62" w:rsidR="0025009F" w:rsidRPr="00FE1275" w:rsidRDefault="00751B53" w:rsidP="00FE1275">
      <w:pPr>
        <w:spacing w:line="480" w:lineRule="auto"/>
        <w:ind w:left="720" w:hanging="720"/>
        <w:rPr>
          <w:rFonts w:ascii="Times New Roman" w:hAnsi="Times New Roman" w:cs="Times New Roman"/>
          <w:sz w:val="24"/>
          <w:szCs w:val="24"/>
        </w:rPr>
      </w:pPr>
      <w:r w:rsidRPr="00FE1275">
        <w:rPr>
          <w:rFonts w:ascii="Times New Roman" w:hAnsi="Times New Roman" w:cs="Times New Roman"/>
          <w:sz w:val="24"/>
          <w:szCs w:val="24"/>
        </w:rPr>
        <w:t>Hollingsworth, J. (2016). “Hong Kong must focus on ‘</w:t>
      </w:r>
      <w:proofErr w:type="spellStart"/>
      <w:r w:rsidRPr="00FE1275">
        <w:rPr>
          <w:rFonts w:ascii="Times New Roman" w:hAnsi="Times New Roman" w:cs="Times New Roman"/>
          <w:sz w:val="24"/>
          <w:szCs w:val="24"/>
        </w:rPr>
        <w:t>liveability</w:t>
      </w:r>
      <w:proofErr w:type="spellEnd"/>
      <w:r w:rsidRPr="00FE1275">
        <w:rPr>
          <w:rFonts w:ascii="Times New Roman" w:hAnsi="Times New Roman" w:cs="Times New Roman"/>
          <w:sz w:val="24"/>
          <w:szCs w:val="24"/>
        </w:rPr>
        <w:t xml:space="preserve">’ to improve its sustainability ranking.” </w:t>
      </w:r>
      <w:r w:rsidR="00001136">
        <w:rPr>
          <w:rFonts w:ascii="Times New Roman" w:hAnsi="Times New Roman" w:cs="Times New Roman"/>
          <w:sz w:val="24"/>
          <w:szCs w:val="24"/>
        </w:rPr>
        <w:t xml:space="preserve">South China Morning Post. </w:t>
      </w:r>
      <w:r w:rsidRPr="00FE1275">
        <w:rPr>
          <w:rFonts w:ascii="Times New Roman" w:hAnsi="Times New Roman" w:cs="Times New Roman"/>
          <w:sz w:val="24"/>
          <w:szCs w:val="24"/>
        </w:rPr>
        <w:t xml:space="preserve">Retrieved from </w:t>
      </w:r>
      <w:hyperlink r:id="rId12" w:history="1">
        <w:r w:rsidRPr="00FE1275">
          <w:rPr>
            <w:rStyle w:val="Hyperlink"/>
            <w:rFonts w:ascii="Times New Roman" w:hAnsi="Times New Roman" w:cs="Times New Roman"/>
            <w:sz w:val="24"/>
            <w:szCs w:val="24"/>
          </w:rPr>
          <w:t>https://amp/scmp.com/business/article/2020920/hong-kong-must-focus-liveability-improve-its-sustainability-ranking</w:t>
        </w:r>
      </w:hyperlink>
    </w:p>
    <w:p w14:paraId="0B8EBB27" w14:textId="40A7BFD6" w:rsidR="00FF4182" w:rsidRPr="00FE1275" w:rsidRDefault="00751B53" w:rsidP="00FE1275">
      <w:pPr>
        <w:spacing w:line="480" w:lineRule="auto"/>
        <w:ind w:left="720" w:hanging="720"/>
        <w:rPr>
          <w:rFonts w:ascii="Times New Roman" w:hAnsi="Times New Roman" w:cs="Times New Roman"/>
          <w:sz w:val="24"/>
          <w:szCs w:val="24"/>
        </w:rPr>
      </w:pPr>
      <w:r w:rsidRPr="00FF4182">
        <w:rPr>
          <w:rFonts w:ascii="Times New Roman" w:hAnsi="Times New Roman" w:cs="Times New Roman"/>
          <w:sz w:val="24"/>
          <w:szCs w:val="24"/>
        </w:rPr>
        <w:t>Ng, M</w:t>
      </w:r>
      <w:r w:rsidR="00903FBC" w:rsidRPr="00FE1275">
        <w:rPr>
          <w:rFonts w:ascii="Times New Roman" w:hAnsi="Times New Roman" w:cs="Times New Roman"/>
          <w:sz w:val="24"/>
          <w:szCs w:val="24"/>
        </w:rPr>
        <w:t>.</w:t>
      </w:r>
      <w:r w:rsidRPr="00FF4182">
        <w:rPr>
          <w:rFonts w:ascii="Times New Roman" w:hAnsi="Times New Roman" w:cs="Times New Roman"/>
          <w:sz w:val="24"/>
          <w:szCs w:val="24"/>
        </w:rPr>
        <w:t xml:space="preserve"> K. (2002). “Sustainable Urban Development Issues in Chinese Transitional Cities: Hong Kong and Shenzhen,” </w:t>
      </w:r>
      <w:r w:rsidRPr="00FF4182">
        <w:rPr>
          <w:rFonts w:ascii="Times New Roman" w:hAnsi="Times New Roman" w:cs="Times New Roman"/>
          <w:i/>
          <w:sz w:val="24"/>
          <w:szCs w:val="24"/>
        </w:rPr>
        <w:t xml:space="preserve">International Planning Studies, </w:t>
      </w:r>
      <w:r w:rsidRPr="00FF4182">
        <w:rPr>
          <w:rFonts w:ascii="Times New Roman" w:hAnsi="Times New Roman" w:cs="Times New Roman"/>
          <w:sz w:val="24"/>
          <w:szCs w:val="24"/>
        </w:rPr>
        <w:t>7</w:t>
      </w:r>
      <w:r w:rsidRPr="00FE1275">
        <w:rPr>
          <w:rFonts w:ascii="Times New Roman" w:hAnsi="Times New Roman" w:cs="Times New Roman"/>
          <w:sz w:val="24"/>
          <w:szCs w:val="24"/>
        </w:rPr>
        <w:t>(</w:t>
      </w:r>
      <w:r w:rsidRPr="00FF4182">
        <w:rPr>
          <w:rFonts w:ascii="Times New Roman" w:hAnsi="Times New Roman" w:cs="Times New Roman"/>
          <w:sz w:val="24"/>
          <w:szCs w:val="24"/>
        </w:rPr>
        <w:t>1</w:t>
      </w:r>
      <w:r w:rsidRPr="00FE1275">
        <w:rPr>
          <w:rFonts w:ascii="Times New Roman" w:hAnsi="Times New Roman" w:cs="Times New Roman"/>
          <w:sz w:val="24"/>
          <w:szCs w:val="24"/>
        </w:rPr>
        <w:t>)</w:t>
      </w:r>
      <w:r w:rsidRPr="00FF4182">
        <w:rPr>
          <w:rFonts w:ascii="Times New Roman" w:hAnsi="Times New Roman" w:cs="Times New Roman"/>
          <w:sz w:val="24"/>
          <w:szCs w:val="24"/>
        </w:rPr>
        <w:t xml:space="preserve">, Pp. 7-36. </w:t>
      </w:r>
    </w:p>
    <w:p w14:paraId="7E775CD0" w14:textId="09B0C92C" w:rsidR="002C2E05" w:rsidRPr="00FE1275" w:rsidRDefault="00751B53" w:rsidP="00FE1275">
      <w:pPr>
        <w:spacing w:line="480" w:lineRule="auto"/>
        <w:ind w:left="720" w:hanging="720"/>
        <w:rPr>
          <w:rFonts w:ascii="Times New Roman" w:hAnsi="Times New Roman" w:cs="Times New Roman"/>
          <w:sz w:val="24"/>
          <w:szCs w:val="24"/>
        </w:rPr>
      </w:pPr>
      <w:r w:rsidRPr="002C2E05">
        <w:rPr>
          <w:rFonts w:ascii="Times New Roman" w:hAnsi="Times New Roman" w:cs="Times New Roman"/>
          <w:sz w:val="24"/>
          <w:szCs w:val="24"/>
        </w:rPr>
        <w:t xml:space="preserve">Planning Department (2016). Planning and Urban Design for a Livable High-Density City. </w:t>
      </w:r>
      <w:r w:rsidRPr="002C2E05">
        <w:rPr>
          <w:rFonts w:ascii="Times New Roman" w:hAnsi="Times New Roman" w:cs="Times New Roman"/>
          <w:i/>
          <w:sz w:val="24"/>
          <w:szCs w:val="24"/>
        </w:rPr>
        <w:t>Hong Kong 2030+</w:t>
      </w:r>
      <w:r w:rsidRPr="002C2E05">
        <w:rPr>
          <w:rFonts w:ascii="Times New Roman" w:hAnsi="Times New Roman" w:cs="Times New Roman"/>
          <w:sz w:val="24"/>
          <w:szCs w:val="24"/>
        </w:rPr>
        <w:t xml:space="preserve">. </w:t>
      </w:r>
      <w:hyperlink r:id="rId13" w:history="1">
        <w:r w:rsidRPr="002C2E05">
          <w:rPr>
            <w:rStyle w:val="Hyperlink"/>
            <w:rFonts w:ascii="Times New Roman" w:hAnsi="Times New Roman" w:cs="Times New Roman"/>
            <w:sz w:val="24"/>
            <w:szCs w:val="24"/>
          </w:rPr>
          <w:t>https://www.hk2030plus.hk/document/</w:t>
        </w:r>
      </w:hyperlink>
    </w:p>
    <w:p w14:paraId="31C48CF9" w14:textId="0E6CA74B" w:rsidR="00712D9E" w:rsidRPr="00FE1275" w:rsidRDefault="00751B53" w:rsidP="00FE1275">
      <w:pPr>
        <w:spacing w:line="480" w:lineRule="auto"/>
        <w:ind w:left="720" w:hanging="720"/>
        <w:rPr>
          <w:rFonts w:ascii="Times New Roman" w:hAnsi="Times New Roman" w:cs="Times New Roman"/>
          <w:sz w:val="24"/>
          <w:szCs w:val="24"/>
        </w:rPr>
      </w:pPr>
      <w:r w:rsidRPr="00712D9E">
        <w:rPr>
          <w:rFonts w:ascii="Times New Roman" w:hAnsi="Times New Roman" w:cs="Times New Roman"/>
          <w:sz w:val="24"/>
          <w:szCs w:val="24"/>
        </w:rPr>
        <w:t>Rydin, Y</w:t>
      </w:r>
      <w:r w:rsidRPr="00FE1275">
        <w:rPr>
          <w:rFonts w:ascii="Times New Roman" w:hAnsi="Times New Roman" w:cs="Times New Roman"/>
          <w:sz w:val="24"/>
          <w:szCs w:val="24"/>
        </w:rPr>
        <w:t>.</w:t>
      </w:r>
      <w:r w:rsidRPr="00712D9E">
        <w:rPr>
          <w:rFonts w:ascii="Times New Roman" w:hAnsi="Times New Roman" w:cs="Times New Roman"/>
          <w:sz w:val="24"/>
          <w:szCs w:val="24"/>
        </w:rPr>
        <w:t xml:space="preserve"> (2012). </w:t>
      </w:r>
      <w:r w:rsidRPr="00712D9E">
        <w:rPr>
          <w:rFonts w:ascii="Times New Roman" w:hAnsi="Times New Roman" w:cs="Times New Roman"/>
          <w:i/>
          <w:sz w:val="24"/>
          <w:szCs w:val="24"/>
        </w:rPr>
        <w:t xml:space="preserve">Governing for sustainable urban development. </w:t>
      </w:r>
      <w:r w:rsidRPr="00712D9E">
        <w:rPr>
          <w:rFonts w:ascii="Times New Roman" w:hAnsi="Times New Roman" w:cs="Times New Roman"/>
          <w:sz w:val="24"/>
          <w:szCs w:val="24"/>
        </w:rPr>
        <w:t xml:space="preserve">Routledge. </w:t>
      </w:r>
    </w:p>
    <w:p w14:paraId="4AB1A528" w14:textId="2BB64C02" w:rsidR="00C03B32" w:rsidRPr="00FE1275" w:rsidRDefault="00751B53" w:rsidP="00FE1275">
      <w:pPr>
        <w:spacing w:line="480" w:lineRule="auto"/>
        <w:ind w:left="720" w:hanging="720"/>
        <w:rPr>
          <w:rFonts w:ascii="Times New Roman" w:hAnsi="Times New Roman" w:cs="Times New Roman"/>
          <w:sz w:val="24"/>
          <w:szCs w:val="24"/>
        </w:rPr>
      </w:pPr>
      <w:proofErr w:type="spellStart"/>
      <w:r w:rsidRPr="00FE1275">
        <w:rPr>
          <w:rFonts w:ascii="Times New Roman" w:hAnsi="Times New Roman" w:cs="Times New Roman"/>
          <w:sz w:val="24"/>
          <w:szCs w:val="24"/>
        </w:rPr>
        <w:t>Xue</w:t>
      </w:r>
      <w:proofErr w:type="spellEnd"/>
      <w:r w:rsidRPr="00FE1275">
        <w:rPr>
          <w:rFonts w:ascii="Times New Roman" w:hAnsi="Times New Roman" w:cs="Times New Roman"/>
          <w:sz w:val="24"/>
          <w:szCs w:val="24"/>
        </w:rPr>
        <w:t xml:space="preserve"> C. Q. L. (2016). Hong Jong Architecture 1945-2015: From Colonial to Global. Internet Resource. </w:t>
      </w:r>
    </w:p>
    <w:sectPr w:rsidR="00C03B32" w:rsidRPr="00FE1275">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046A50" w14:textId="77777777" w:rsidR="007C2355" w:rsidRDefault="007C2355">
      <w:pPr>
        <w:spacing w:after="0" w:line="240" w:lineRule="auto"/>
      </w:pPr>
      <w:r>
        <w:separator/>
      </w:r>
    </w:p>
  </w:endnote>
  <w:endnote w:type="continuationSeparator" w:id="0">
    <w:p w14:paraId="2BCA401B" w14:textId="77777777" w:rsidR="007C2355" w:rsidRDefault="007C2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95417" w14:textId="77777777" w:rsidR="007C2355" w:rsidRDefault="007C2355">
      <w:pPr>
        <w:spacing w:after="0" w:line="240" w:lineRule="auto"/>
      </w:pPr>
      <w:r>
        <w:separator/>
      </w:r>
    </w:p>
  </w:footnote>
  <w:footnote w:type="continuationSeparator" w:id="0">
    <w:p w14:paraId="527915B1" w14:textId="77777777" w:rsidR="007C2355" w:rsidRDefault="007C2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758927"/>
      <w:docPartObj>
        <w:docPartGallery w:val="Page Numbers (Top of Page)"/>
        <w:docPartUnique/>
      </w:docPartObj>
    </w:sdtPr>
    <w:sdtEndPr>
      <w:rPr>
        <w:noProof/>
      </w:rPr>
    </w:sdtEndPr>
    <w:sdtContent>
      <w:p w14:paraId="40567F5F" w14:textId="1A270044" w:rsidR="00016684" w:rsidRDefault="0001668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667C2B3" w14:textId="08B020A5" w:rsidR="00016684" w:rsidRPr="00DB592E" w:rsidRDefault="00016684">
    <w:pPr>
      <w:pStyle w:val="Header"/>
    </w:pPr>
    <w:r w:rsidRPr="00DB592E">
      <w:t>LIVABILITY AND SUSTAINABILITY OF HONG KONG REDEVELOPMENT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82F36"/>
    <w:multiLevelType w:val="hybridMultilevel"/>
    <w:tmpl w:val="B86CAD30"/>
    <w:lvl w:ilvl="0" w:tplc="F6441738">
      <w:start w:val="1"/>
      <w:numFmt w:val="bullet"/>
      <w:lvlText w:val=""/>
      <w:lvlJc w:val="left"/>
      <w:pPr>
        <w:ind w:left="720" w:hanging="360"/>
      </w:pPr>
      <w:rPr>
        <w:rFonts w:ascii="Symbol" w:hAnsi="Symbol" w:hint="default"/>
      </w:rPr>
    </w:lvl>
    <w:lvl w:ilvl="1" w:tplc="48962C70" w:tentative="1">
      <w:start w:val="1"/>
      <w:numFmt w:val="bullet"/>
      <w:lvlText w:val="o"/>
      <w:lvlJc w:val="left"/>
      <w:pPr>
        <w:ind w:left="1440" w:hanging="360"/>
      </w:pPr>
      <w:rPr>
        <w:rFonts w:ascii="Courier New" w:hAnsi="Courier New" w:cs="Courier New" w:hint="default"/>
      </w:rPr>
    </w:lvl>
    <w:lvl w:ilvl="2" w:tplc="2F4E2D32" w:tentative="1">
      <w:start w:val="1"/>
      <w:numFmt w:val="bullet"/>
      <w:lvlText w:val=""/>
      <w:lvlJc w:val="left"/>
      <w:pPr>
        <w:ind w:left="2160" w:hanging="360"/>
      </w:pPr>
      <w:rPr>
        <w:rFonts w:ascii="Wingdings" w:hAnsi="Wingdings" w:hint="default"/>
      </w:rPr>
    </w:lvl>
    <w:lvl w:ilvl="3" w:tplc="5E6EFA0C" w:tentative="1">
      <w:start w:val="1"/>
      <w:numFmt w:val="bullet"/>
      <w:lvlText w:val=""/>
      <w:lvlJc w:val="left"/>
      <w:pPr>
        <w:ind w:left="2880" w:hanging="360"/>
      </w:pPr>
      <w:rPr>
        <w:rFonts w:ascii="Symbol" w:hAnsi="Symbol" w:hint="default"/>
      </w:rPr>
    </w:lvl>
    <w:lvl w:ilvl="4" w:tplc="1FDE078A" w:tentative="1">
      <w:start w:val="1"/>
      <w:numFmt w:val="bullet"/>
      <w:lvlText w:val="o"/>
      <w:lvlJc w:val="left"/>
      <w:pPr>
        <w:ind w:left="3600" w:hanging="360"/>
      </w:pPr>
      <w:rPr>
        <w:rFonts w:ascii="Courier New" w:hAnsi="Courier New" w:cs="Courier New" w:hint="default"/>
      </w:rPr>
    </w:lvl>
    <w:lvl w:ilvl="5" w:tplc="B400D6B6" w:tentative="1">
      <w:start w:val="1"/>
      <w:numFmt w:val="bullet"/>
      <w:lvlText w:val=""/>
      <w:lvlJc w:val="left"/>
      <w:pPr>
        <w:ind w:left="4320" w:hanging="360"/>
      </w:pPr>
      <w:rPr>
        <w:rFonts w:ascii="Wingdings" w:hAnsi="Wingdings" w:hint="default"/>
      </w:rPr>
    </w:lvl>
    <w:lvl w:ilvl="6" w:tplc="A6A81CAC" w:tentative="1">
      <w:start w:val="1"/>
      <w:numFmt w:val="bullet"/>
      <w:lvlText w:val=""/>
      <w:lvlJc w:val="left"/>
      <w:pPr>
        <w:ind w:left="5040" w:hanging="360"/>
      </w:pPr>
      <w:rPr>
        <w:rFonts w:ascii="Symbol" w:hAnsi="Symbol" w:hint="default"/>
      </w:rPr>
    </w:lvl>
    <w:lvl w:ilvl="7" w:tplc="4F468684" w:tentative="1">
      <w:start w:val="1"/>
      <w:numFmt w:val="bullet"/>
      <w:lvlText w:val="o"/>
      <w:lvlJc w:val="left"/>
      <w:pPr>
        <w:ind w:left="5760" w:hanging="360"/>
      </w:pPr>
      <w:rPr>
        <w:rFonts w:ascii="Courier New" w:hAnsi="Courier New" w:cs="Courier New" w:hint="default"/>
      </w:rPr>
    </w:lvl>
    <w:lvl w:ilvl="8" w:tplc="16A64D2E"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92E"/>
    <w:rsid w:val="00001136"/>
    <w:rsid w:val="0000127D"/>
    <w:rsid w:val="00016684"/>
    <w:rsid w:val="00052896"/>
    <w:rsid w:val="0005570D"/>
    <w:rsid w:val="00082B32"/>
    <w:rsid w:val="00085C38"/>
    <w:rsid w:val="0013674E"/>
    <w:rsid w:val="00145B81"/>
    <w:rsid w:val="00167095"/>
    <w:rsid w:val="00174491"/>
    <w:rsid w:val="00176F61"/>
    <w:rsid w:val="001A3205"/>
    <w:rsid w:val="001A67BF"/>
    <w:rsid w:val="001A6B2E"/>
    <w:rsid w:val="001B092C"/>
    <w:rsid w:val="00215A00"/>
    <w:rsid w:val="00237089"/>
    <w:rsid w:val="00246AEC"/>
    <w:rsid w:val="0025009F"/>
    <w:rsid w:val="0028516C"/>
    <w:rsid w:val="002A5AF0"/>
    <w:rsid w:val="002A6419"/>
    <w:rsid w:val="002A7672"/>
    <w:rsid w:val="002C2E05"/>
    <w:rsid w:val="002C531C"/>
    <w:rsid w:val="002F4B54"/>
    <w:rsid w:val="003119CC"/>
    <w:rsid w:val="00336BDA"/>
    <w:rsid w:val="00363187"/>
    <w:rsid w:val="0037131A"/>
    <w:rsid w:val="003749CC"/>
    <w:rsid w:val="00374DBF"/>
    <w:rsid w:val="003B5593"/>
    <w:rsid w:val="003E55DB"/>
    <w:rsid w:val="003E6961"/>
    <w:rsid w:val="003F4700"/>
    <w:rsid w:val="00401C24"/>
    <w:rsid w:val="00457548"/>
    <w:rsid w:val="00461D9C"/>
    <w:rsid w:val="0047237A"/>
    <w:rsid w:val="00481626"/>
    <w:rsid w:val="00487648"/>
    <w:rsid w:val="004933DA"/>
    <w:rsid w:val="004A16DD"/>
    <w:rsid w:val="004A4582"/>
    <w:rsid w:val="004C4226"/>
    <w:rsid w:val="004E2BCA"/>
    <w:rsid w:val="004F0963"/>
    <w:rsid w:val="00501821"/>
    <w:rsid w:val="00510816"/>
    <w:rsid w:val="00520173"/>
    <w:rsid w:val="00530887"/>
    <w:rsid w:val="00531E55"/>
    <w:rsid w:val="00540A7D"/>
    <w:rsid w:val="005436A8"/>
    <w:rsid w:val="00543D63"/>
    <w:rsid w:val="00552D13"/>
    <w:rsid w:val="00573A13"/>
    <w:rsid w:val="00590FEE"/>
    <w:rsid w:val="005914E1"/>
    <w:rsid w:val="00595A40"/>
    <w:rsid w:val="005A4B60"/>
    <w:rsid w:val="005A75D7"/>
    <w:rsid w:val="005B18A3"/>
    <w:rsid w:val="005B57CA"/>
    <w:rsid w:val="005D2134"/>
    <w:rsid w:val="005E59B9"/>
    <w:rsid w:val="005E7A6B"/>
    <w:rsid w:val="00656E8C"/>
    <w:rsid w:val="00660C17"/>
    <w:rsid w:val="00684F0C"/>
    <w:rsid w:val="006915A4"/>
    <w:rsid w:val="006B3320"/>
    <w:rsid w:val="006C73FE"/>
    <w:rsid w:val="006E36D6"/>
    <w:rsid w:val="006F57BF"/>
    <w:rsid w:val="00712D9E"/>
    <w:rsid w:val="00726392"/>
    <w:rsid w:val="00742204"/>
    <w:rsid w:val="0074503E"/>
    <w:rsid w:val="00751B53"/>
    <w:rsid w:val="0077275F"/>
    <w:rsid w:val="00784BE1"/>
    <w:rsid w:val="007C1A68"/>
    <w:rsid w:val="007C2355"/>
    <w:rsid w:val="007C5803"/>
    <w:rsid w:val="007D499C"/>
    <w:rsid w:val="00823438"/>
    <w:rsid w:val="0083457B"/>
    <w:rsid w:val="00883C45"/>
    <w:rsid w:val="008A66FA"/>
    <w:rsid w:val="008B6EB7"/>
    <w:rsid w:val="008C08C4"/>
    <w:rsid w:val="008E27C0"/>
    <w:rsid w:val="00903FBC"/>
    <w:rsid w:val="0091652B"/>
    <w:rsid w:val="00952C33"/>
    <w:rsid w:val="00983A2D"/>
    <w:rsid w:val="009A3D81"/>
    <w:rsid w:val="009A5F0E"/>
    <w:rsid w:val="009E1331"/>
    <w:rsid w:val="009E5088"/>
    <w:rsid w:val="009F6F4E"/>
    <w:rsid w:val="00A01618"/>
    <w:rsid w:val="00A03149"/>
    <w:rsid w:val="00A05DAB"/>
    <w:rsid w:val="00A44D93"/>
    <w:rsid w:val="00A766F4"/>
    <w:rsid w:val="00A81E4E"/>
    <w:rsid w:val="00A828E1"/>
    <w:rsid w:val="00A90E4B"/>
    <w:rsid w:val="00A96611"/>
    <w:rsid w:val="00AA4797"/>
    <w:rsid w:val="00AC64FA"/>
    <w:rsid w:val="00AD2A45"/>
    <w:rsid w:val="00AD52D1"/>
    <w:rsid w:val="00B00DA2"/>
    <w:rsid w:val="00B11FA7"/>
    <w:rsid w:val="00B246B3"/>
    <w:rsid w:val="00B51310"/>
    <w:rsid w:val="00B568F3"/>
    <w:rsid w:val="00B65433"/>
    <w:rsid w:val="00B82C39"/>
    <w:rsid w:val="00B856D4"/>
    <w:rsid w:val="00B94C6C"/>
    <w:rsid w:val="00BC035C"/>
    <w:rsid w:val="00BF49D8"/>
    <w:rsid w:val="00BF4E20"/>
    <w:rsid w:val="00BF5D43"/>
    <w:rsid w:val="00C03B32"/>
    <w:rsid w:val="00C06D45"/>
    <w:rsid w:val="00C359AD"/>
    <w:rsid w:val="00C548D7"/>
    <w:rsid w:val="00C8229C"/>
    <w:rsid w:val="00C90E4B"/>
    <w:rsid w:val="00D002CE"/>
    <w:rsid w:val="00D13DA4"/>
    <w:rsid w:val="00D321DF"/>
    <w:rsid w:val="00D6694C"/>
    <w:rsid w:val="00D719A1"/>
    <w:rsid w:val="00D7283B"/>
    <w:rsid w:val="00D827EE"/>
    <w:rsid w:val="00DB592E"/>
    <w:rsid w:val="00DE3BAF"/>
    <w:rsid w:val="00E11886"/>
    <w:rsid w:val="00E30FEE"/>
    <w:rsid w:val="00E55ECA"/>
    <w:rsid w:val="00E60AF5"/>
    <w:rsid w:val="00E82A2F"/>
    <w:rsid w:val="00E92B35"/>
    <w:rsid w:val="00EA2291"/>
    <w:rsid w:val="00EB1A67"/>
    <w:rsid w:val="00EC5608"/>
    <w:rsid w:val="00EE17DB"/>
    <w:rsid w:val="00EF78EC"/>
    <w:rsid w:val="00F12660"/>
    <w:rsid w:val="00F23028"/>
    <w:rsid w:val="00F3339E"/>
    <w:rsid w:val="00F4284F"/>
    <w:rsid w:val="00F82EA3"/>
    <w:rsid w:val="00FE1275"/>
    <w:rsid w:val="00FE59F9"/>
    <w:rsid w:val="00FE62A8"/>
    <w:rsid w:val="00FF4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C3284"/>
  <w15:chartTrackingRefBased/>
  <w15:docId w15:val="{5CCDE9AF-474A-4042-AE33-2FCA2FF28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92E"/>
  </w:style>
  <w:style w:type="paragraph" w:styleId="Footer">
    <w:name w:val="footer"/>
    <w:basedOn w:val="Normal"/>
    <w:link w:val="FooterChar"/>
    <w:uiPriority w:val="99"/>
    <w:unhideWhenUsed/>
    <w:rsid w:val="00DB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92E"/>
  </w:style>
  <w:style w:type="character" w:styleId="Hyperlink">
    <w:name w:val="Hyperlink"/>
    <w:basedOn w:val="DefaultParagraphFont"/>
    <w:uiPriority w:val="99"/>
    <w:unhideWhenUsed/>
    <w:rsid w:val="0025009F"/>
    <w:rPr>
      <w:color w:val="0563C1" w:themeColor="hyperlink"/>
      <w:u w:val="single"/>
    </w:rPr>
  </w:style>
  <w:style w:type="character" w:customStyle="1" w:styleId="UnresolvedMention1">
    <w:name w:val="Unresolved Mention1"/>
    <w:basedOn w:val="DefaultParagraphFont"/>
    <w:uiPriority w:val="99"/>
    <w:semiHidden/>
    <w:unhideWhenUsed/>
    <w:rsid w:val="0025009F"/>
    <w:rPr>
      <w:color w:val="605E5C"/>
      <w:shd w:val="clear" w:color="auto" w:fill="E1DFDD"/>
    </w:rPr>
  </w:style>
  <w:style w:type="paragraph" w:styleId="ListParagraph">
    <w:name w:val="List Paragraph"/>
    <w:basedOn w:val="Normal"/>
    <w:uiPriority w:val="34"/>
    <w:qFormat/>
    <w:rsid w:val="005E7A6B"/>
    <w:pPr>
      <w:ind w:left="720"/>
      <w:contextualSpacing/>
    </w:pPr>
  </w:style>
  <w:style w:type="table" w:styleId="TableGrid">
    <w:name w:val="Table Grid"/>
    <w:basedOn w:val="TableNormal"/>
    <w:uiPriority w:val="39"/>
    <w:rsid w:val="00D7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B24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hk2030plus.hk/documen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amp/scmp.com/business/article/2020920/hong-kong-must-focus-liveability-improve-its-sustainability-ranki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ews.gov.hk.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smartcity.gov/h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13</Pages>
  <Words>2397</Words>
  <Characters>13666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lazarus junior</dc:creator>
  <cp:lastModifiedBy>lazarus junior</cp:lastModifiedBy>
  <cp:revision>155</cp:revision>
  <dcterms:created xsi:type="dcterms:W3CDTF">2021-03-29T05:49:00Z</dcterms:created>
  <dcterms:modified xsi:type="dcterms:W3CDTF">2021-04-10T07:16:00Z</dcterms:modified>
</cp:coreProperties>
</file>